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290D" w:rsidRDefault="00D8290D"/>
    <w:p w:rsidR="00A87B6E" w:rsidRDefault="00A87B6E" w:rsidP="00A87B6E">
      <w:pPr>
        <w:jc w:val="center"/>
      </w:pPr>
      <w:r>
        <w:rPr>
          <w:rFonts w:ascii="楷体" w:eastAsia="楷体" w:hAnsi="楷体" w:hint="eastAsia"/>
          <w:noProof/>
          <w:sz w:val="52"/>
          <w:szCs w:val="52"/>
        </w:rPr>
        <w:drawing>
          <wp:inline distT="0" distB="0" distL="0" distR="0">
            <wp:extent cx="2419350" cy="70485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2419350" cy="704850"/>
                    </a:xfrm>
                    <a:prstGeom prst="rect">
                      <a:avLst/>
                    </a:prstGeom>
                    <a:noFill/>
                    <a:ln w="9525">
                      <a:noFill/>
                      <a:miter lim="800000"/>
                      <a:headEnd/>
                      <a:tailEnd/>
                    </a:ln>
                  </pic:spPr>
                </pic:pic>
              </a:graphicData>
            </a:graphic>
          </wp:inline>
        </w:drawing>
      </w:r>
    </w:p>
    <w:p w:rsidR="00A87B6E" w:rsidRDefault="00A87B6E" w:rsidP="00A87B6E">
      <w:pPr>
        <w:jc w:val="center"/>
      </w:pPr>
    </w:p>
    <w:p w:rsidR="00A87B6E" w:rsidRDefault="00A87B6E" w:rsidP="00A87B6E">
      <w:pPr>
        <w:jc w:val="center"/>
      </w:pPr>
    </w:p>
    <w:p w:rsidR="00A87B6E" w:rsidRDefault="00A87B6E" w:rsidP="00A87B6E">
      <w:pPr>
        <w:jc w:val="center"/>
      </w:pPr>
    </w:p>
    <w:p w:rsidR="00A87B6E" w:rsidRDefault="00A87B6E" w:rsidP="00A87B6E">
      <w:pPr>
        <w:jc w:val="center"/>
      </w:pPr>
    </w:p>
    <w:p w:rsidR="00A87B6E" w:rsidRDefault="00A87B6E" w:rsidP="00A87B6E">
      <w:pPr>
        <w:jc w:val="center"/>
      </w:pPr>
    </w:p>
    <w:p w:rsidR="00A87B6E" w:rsidRPr="00A87B6E" w:rsidRDefault="00A87B6E" w:rsidP="00A87B6E">
      <w:pPr>
        <w:jc w:val="center"/>
        <w:rPr>
          <w:rFonts w:ascii="黑体" w:eastAsia="黑体" w:hAnsi="黑体"/>
          <w:b/>
          <w:sz w:val="52"/>
          <w:szCs w:val="52"/>
        </w:rPr>
      </w:pPr>
      <w:r w:rsidRPr="00A87B6E">
        <w:rPr>
          <w:rFonts w:ascii="黑体" w:eastAsia="黑体" w:hAnsi="黑体" w:hint="eastAsia"/>
          <w:b/>
          <w:sz w:val="52"/>
          <w:szCs w:val="52"/>
        </w:rPr>
        <w:t>翻</w:t>
      </w:r>
      <w:r>
        <w:rPr>
          <w:rFonts w:ascii="黑体" w:eastAsia="黑体" w:hAnsi="黑体" w:hint="eastAsia"/>
          <w:b/>
          <w:sz w:val="52"/>
          <w:szCs w:val="52"/>
        </w:rPr>
        <w:t xml:space="preserve">   </w:t>
      </w:r>
      <w:r w:rsidRPr="00A87B6E">
        <w:rPr>
          <w:rFonts w:ascii="黑体" w:eastAsia="黑体" w:hAnsi="黑体" w:hint="eastAsia"/>
          <w:b/>
          <w:sz w:val="52"/>
          <w:szCs w:val="52"/>
        </w:rPr>
        <w:t>译</w:t>
      </w:r>
    </w:p>
    <w:p w:rsidR="00D8290D" w:rsidRDefault="00D8290D"/>
    <w:p w:rsidR="00A87B6E" w:rsidRDefault="00A87B6E"/>
    <w:p w:rsidR="00A87B6E" w:rsidRDefault="00A87B6E"/>
    <w:p w:rsidR="00D8290D" w:rsidRDefault="00D8290D"/>
    <w:p w:rsidR="00A87B6E" w:rsidRDefault="00A87B6E" w:rsidP="00A87B6E">
      <w:pPr>
        <w:jc w:val="center"/>
        <w:rPr>
          <w:sz w:val="44"/>
          <w:szCs w:val="44"/>
        </w:rPr>
      </w:pPr>
      <w:r w:rsidRPr="00D8290D">
        <w:rPr>
          <w:rFonts w:hint="eastAsia"/>
          <w:sz w:val="44"/>
          <w:szCs w:val="44"/>
        </w:rPr>
        <w:t>申请增列学士学位授权专业</w:t>
      </w:r>
    </w:p>
    <w:p w:rsidR="00A87B6E" w:rsidRDefault="00A87B6E" w:rsidP="00A87B6E">
      <w:pPr>
        <w:jc w:val="center"/>
        <w:rPr>
          <w:sz w:val="44"/>
          <w:szCs w:val="44"/>
        </w:rPr>
      </w:pPr>
    </w:p>
    <w:p w:rsidR="00A87B6E" w:rsidRDefault="00A87B6E" w:rsidP="00A87B6E">
      <w:pPr>
        <w:jc w:val="center"/>
        <w:rPr>
          <w:sz w:val="44"/>
          <w:szCs w:val="44"/>
        </w:rPr>
      </w:pPr>
    </w:p>
    <w:p w:rsidR="00A87B6E" w:rsidRDefault="00A87B6E" w:rsidP="00A87B6E">
      <w:pPr>
        <w:jc w:val="center"/>
        <w:rPr>
          <w:sz w:val="44"/>
          <w:szCs w:val="44"/>
        </w:rPr>
      </w:pPr>
    </w:p>
    <w:p w:rsidR="00A87B6E" w:rsidRPr="00FA1DA3" w:rsidRDefault="00A87B6E" w:rsidP="008C0BCC">
      <w:pPr>
        <w:ind w:firstLineChars="539" w:firstLine="3896"/>
        <w:rPr>
          <w:rFonts w:ascii="黑体" w:eastAsia="黑体" w:hAnsi="黑体"/>
          <w:b/>
          <w:sz w:val="72"/>
          <w:szCs w:val="72"/>
        </w:rPr>
      </w:pPr>
      <w:r w:rsidRPr="00FA1DA3">
        <w:rPr>
          <w:rFonts w:ascii="黑体" w:eastAsia="黑体" w:hAnsi="黑体" w:hint="eastAsia"/>
          <w:b/>
          <w:sz w:val="72"/>
          <w:szCs w:val="72"/>
        </w:rPr>
        <w:t>报</w:t>
      </w:r>
      <w:r w:rsidR="00FA1DA3" w:rsidRPr="00FA1DA3">
        <w:rPr>
          <w:rFonts w:ascii="黑体" w:eastAsia="黑体" w:hAnsi="黑体" w:hint="eastAsia"/>
          <w:b/>
          <w:sz w:val="72"/>
          <w:szCs w:val="72"/>
        </w:rPr>
        <w:t xml:space="preserve"> </w:t>
      </w:r>
      <w:r w:rsidRPr="00FA1DA3">
        <w:rPr>
          <w:rFonts w:ascii="黑体" w:eastAsia="黑体" w:hAnsi="黑体" w:hint="eastAsia"/>
          <w:b/>
          <w:sz w:val="72"/>
          <w:szCs w:val="72"/>
        </w:rPr>
        <w:t>告</w:t>
      </w:r>
    </w:p>
    <w:p w:rsidR="00D8290D" w:rsidRDefault="00D8290D"/>
    <w:p w:rsidR="00D8290D" w:rsidRDefault="00D8290D"/>
    <w:p w:rsidR="00D8290D" w:rsidRDefault="00D8290D"/>
    <w:p w:rsidR="00D8290D" w:rsidRDefault="00D8290D"/>
    <w:p w:rsidR="00A87B6E" w:rsidRDefault="00A87B6E"/>
    <w:p w:rsidR="00A87B6E" w:rsidRDefault="00A87B6E"/>
    <w:p w:rsidR="00A87B6E" w:rsidRDefault="00A87B6E"/>
    <w:p w:rsidR="00A87B6E" w:rsidRDefault="00A87B6E"/>
    <w:p w:rsidR="00A87B6E" w:rsidRDefault="00A87B6E"/>
    <w:p w:rsidR="00A87B6E" w:rsidRDefault="00A87B6E"/>
    <w:p w:rsidR="00A87B6E" w:rsidRDefault="00A87B6E"/>
    <w:p w:rsidR="00A87B6E" w:rsidRDefault="00A87B6E"/>
    <w:p w:rsidR="00A87B6E" w:rsidRPr="00A87B6E" w:rsidRDefault="00A87B6E" w:rsidP="00A87B6E">
      <w:pPr>
        <w:jc w:val="center"/>
        <w:rPr>
          <w:sz w:val="44"/>
          <w:szCs w:val="44"/>
        </w:rPr>
      </w:pPr>
      <w:r w:rsidRPr="00A87B6E">
        <w:rPr>
          <w:rFonts w:hint="eastAsia"/>
          <w:sz w:val="44"/>
          <w:szCs w:val="44"/>
        </w:rPr>
        <w:t>外国语学院</w:t>
      </w:r>
    </w:p>
    <w:p w:rsidR="00A87B6E" w:rsidRDefault="00A87B6E"/>
    <w:p w:rsidR="00A87B6E" w:rsidRPr="00A50A92" w:rsidRDefault="00A87B6E" w:rsidP="00A87B6E">
      <w:pPr>
        <w:jc w:val="center"/>
        <w:rPr>
          <w:rFonts w:ascii="Times New Roman" w:hAnsi="Times New Roman" w:cs="Times New Roman"/>
          <w:sz w:val="36"/>
          <w:szCs w:val="36"/>
        </w:rPr>
      </w:pPr>
      <w:r w:rsidRPr="00A50A92">
        <w:rPr>
          <w:rFonts w:ascii="Times New Roman" w:hAnsi="Times New Roman" w:cs="Times New Roman"/>
          <w:sz w:val="36"/>
          <w:szCs w:val="36"/>
        </w:rPr>
        <w:t>2016.04.18</w:t>
      </w:r>
    </w:p>
    <w:p w:rsidR="00A87B6E" w:rsidRDefault="00A87B6E" w:rsidP="00A87B6E">
      <w:pPr>
        <w:rPr>
          <w:rFonts w:ascii="Times New Roman" w:hAnsi="Times New Roman" w:cs="Times New Roman"/>
          <w:szCs w:val="21"/>
        </w:rPr>
      </w:pPr>
    </w:p>
    <w:p w:rsidR="00A87B6E" w:rsidRPr="00073B55" w:rsidRDefault="00562620" w:rsidP="008C0BCC">
      <w:pPr>
        <w:spacing w:beforeLines="20" w:afterLines="20" w:line="360" w:lineRule="auto"/>
        <w:rPr>
          <w:rFonts w:ascii="Times New Roman" w:hAnsi="Times New Roman" w:cs="Times New Roman"/>
          <w:b/>
          <w:sz w:val="28"/>
          <w:szCs w:val="28"/>
        </w:rPr>
      </w:pPr>
      <w:r w:rsidRPr="00073B55">
        <w:rPr>
          <w:rFonts w:ascii="Times New Roman" w:hAnsi="Times New Roman" w:cs="Times New Roman" w:hint="eastAsia"/>
          <w:b/>
          <w:sz w:val="28"/>
          <w:szCs w:val="28"/>
        </w:rPr>
        <w:lastRenderedPageBreak/>
        <w:t>一、专业基本情况</w:t>
      </w:r>
    </w:p>
    <w:p w:rsidR="00681EF1" w:rsidRDefault="00681EF1" w:rsidP="008C0BCC">
      <w:pPr>
        <w:spacing w:beforeLines="20" w:afterLines="20" w:line="360" w:lineRule="auto"/>
        <w:rPr>
          <w:rFonts w:ascii="Times New Roman" w:hAnsi="Times New Roman" w:cs="Times New Roman"/>
          <w:sz w:val="24"/>
          <w:szCs w:val="24"/>
        </w:rPr>
      </w:pPr>
      <w:r>
        <w:rPr>
          <w:rFonts w:ascii="Times New Roman" w:hAnsi="Times New Roman" w:cs="Times New Roman" w:hint="eastAsia"/>
          <w:sz w:val="24"/>
          <w:szCs w:val="24"/>
        </w:rPr>
        <w:t xml:space="preserve">    </w:t>
      </w:r>
      <w:r>
        <w:rPr>
          <w:rFonts w:ascii="Times New Roman" w:hAnsi="Times New Roman" w:cs="Times New Roman" w:hint="eastAsia"/>
          <w:sz w:val="24"/>
          <w:szCs w:val="24"/>
        </w:rPr>
        <w:t>（一）专业简介</w:t>
      </w:r>
    </w:p>
    <w:p w:rsidR="00681EF1" w:rsidRDefault="00681EF1" w:rsidP="008C0BCC">
      <w:pPr>
        <w:spacing w:beforeLines="20" w:afterLines="20"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我院</w:t>
      </w:r>
      <w:r>
        <w:rPr>
          <w:rFonts w:ascii="Times New Roman" w:hAnsi="Times New Roman" w:cs="Times New Roman" w:hint="eastAsia"/>
          <w:sz w:val="24"/>
          <w:szCs w:val="24"/>
        </w:rPr>
        <w:t>201</w:t>
      </w:r>
      <w:r w:rsidR="002E36EB">
        <w:rPr>
          <w:rFonts w:ascii="Times New Roman" w:hAnsi="Times New Roman" w:cs="Times New Roman" w:hint="eastAsia"/>
          <w:sz w:val="24"/>
          <w:szCs w:val="24"/>
        </w:rPr>
        <w:t>2</w:t>
      </w:r>
      <w:r>
        <w:rPr>
          <w:rFonts w:ascii="Times New Roman" w:hAnsi="Times New Roman" w:cs="Times New Roman" w:hint="eastAsia"/>
          <w:sz w:val="24"/>
          <w:szCs w:val="24"/>
        </w:rPr>
        <w:t>年获得翻译专业本科招生资格，</w:t>
      </w:r>
      <w:r>
        <w:rPr>
          <w:rFonts w:ascii="Times New Roman" w:hAnsi="Times New Roman" w:cs="Times New Roman" w:hint="eastAsia"/>
          <w:sz w:val="24"/>
          <w:szCs w:val="24"/>
        </w:rPr>
        <w:t>2012</w:t>
      </w:r>
      <w:r>
        <w:rPr>
          <w:rFonts w:ascii="Times New Roman" w:hAnsi="Times New Roman" w:cs="Times New Roman" w:hint="eastAsia"/>
          <w:sz w:val="24"/>
          <w:szCs w:val="24"/>
        </w:rPr>
        <w:t>年</w:t>
      </w:r>
      <w:r>
        <w:rPr>
          <w:rFonts w:ascii="Times New Roman" w:hAnsi="Times New Roman" w:cs="Times New Roman" w:hint="eastAsia"/>
          <w:sz w:val="24"/>
          <w:szCs w:val="24"/>
        </w:rPr>
        <w:t>9</w:t>
      </w:r>
      <w:r>
        <w:rPr>
          <w:rFonts w:ascii="Times New Roman" w:hAnsi="Times New Roman" w:cs="Times New Roman" w:hint="eastAsia"/>
          <w:sz w:val="24"/>
          <w:szCs w:val="24"/>
        </w:rPr>
        <w:t>月开始招收第一届本科学生</w:t>
      </w:r>
      <w:r w:rsidR="002E36EB">
        <w:rPr>
          <w:rFonts w:ascii="Times New Roman" w:hAnsi="Times New Roman" w:cs="Times New Roman" w:hint="eastAsia"/>
          <w:sz w:val="24"/>
          <w:szCs w:val="24"/>
        </w:rPr>
        <w:t>。目前，翻译专业人数为</w:t>
      </w:r>
      <w:r w:rsidR="00865ECD">
        <w:rPr>
          <w:rFonts w:ascii="Times New Roman" w:hAnsi="Times New Roman" w:cs="Times New Roman" w:hint="eastAsia"/>
          <w:sz w:val="24"/>
          <w:szCs w:val="24"/>
        </w:rPr>
        <w:t>260</w:t>
      </w:r>
      <w:r w:rsidR="002E36EB">
        <w:rPr>
          <w:rFonts w:ascii="Times New Roman" w:hAnsi="Times New Roman" w:cs="Times New Roman" w:hint="eastAsia"/>
          <w:sz w:val="24"/>
          <w:szCs w:val="24"/>
        </w:rPr>
        <w:t>人</w:t>
      </w:r>
      <w:r w:rsidR="00073B55">
        <w:rPr>
          <w:rFonts w:ascii="Times New Roman" w:hAnsi="Times New Roman" w:cs="Times New Roman" w:hint="eastAsia"/>
          <w:sz w:val="24"/>
          <w:szCs w:val="24"/>
        </w:rPr>
        <w:t>。</w:t>
      </w:r>
      <w:r w:rsidR="002E36EB">
        <w:rPr>
          <w:rFonts w:ascii="Times New Roman" w:hAnsi="Times New Roman" w:cs="Times New Roman" w:hint="eastAsia"/>
          <w:sz w:val="24"/>
          <w:szCs w:val="24"/>
        </w:rPr>
        <w:t>其中，</w:t>
      </w:r>
      <w:r w:rsidR="002E36EB">
        <w:rPr>
          <w:rFonts w:ascii="Times New Roman" w:hAnsi="Times New Roman" w:cs="Times New Roman" w:hint="eastAsia"/>
          <w:sz w:val="24"/>
          <w:szCs w:val="24"/>
        </w:rPr>
        <w:t>2012</w:t>
      </w:r>
      <w:r w:rsidR="002E36EB">
        <w:rPr>
          <w:rFonts w:ascii="Times New Roman" w:hAnsi="Times New Roman" w:cs="Times New Roman" w:hint="eastAsia"/>
          <w:sz w:val="24"/>
          <w:szCs w:val="24"/>
        </w:rPr>
        <w:t>级</w:t>
      </w:r>
      <w:r w:rsidR="006C2BC7" w:rsidRPr="006C2BC7">
        <w:rPr>
          <w:rFonts w:ascii="Times New Roman" w:hAnsi="Times New Roman" w:cs="Times New Roman" w:hint="eastAsia"/>
          <w:sz w:val="24"/>
          <w:szCs w:val="24"/>
        </w:rPr>
        <w:t>60</w:t>
      </w:r>
      <w:r w:rsidR="002E36EB">
        <w:rPr>
          <w:rFonts w:ascii="Times New Roman" w:hAnsi="Times New Roman" w:cs="Times New Roman" w:hint="eastAsia"/>
          <w:sz w:val="24"/>
          <w:szCs w:val="24"/>
        </w:rPr>
        <w:t>人（两个班），</w:t>
      </w:r>
      <w:r w:rsidR="002E36EB">
        <w:rPr>
          <w:rFonts w:ascii="Times New Roman" w:hAnsi="Times New Roman" w:cs="Times New Roman" w:hint="eastAsia"/>
          <w:sz w:val="24"/>
          <w:szCs w:val="24"/>
        </w:rPr>
        <w:t>2013</w:t>
      </w:r>
      <w:r w:rsidR="006C2BC7">
        <w:rPr>
          <w:rFonts w:ascii="Times New Roman" w:hAnsi="Times New Roman" w:cs="Times New Roman" w:hint="eastAsia"/>
          <w:sz w:val="24"/>
          <w:szCs w:val="24"/>
        </w:rPr>
        <w:t>级</w:t>
      </w:r>
      <w:r w:rsidR="006C2BC7" w:rsidRPr="006C2BC7">
        <w:rPr>
          <w:rFonts w:ascii="Times New Roman" w:hAnsi="Times New Roman" w:cs="Times New Roman" w:hint="eastAsia"/>
          <w:sz w:val="24"/>
          <w:szCs w:val="24"/>
        </w:rPr>
        <w:t>103</w:t>
      </w:r>
      <w:r w:rsidR="002E36EB">
        <w:rPr>
          <w:rFonts w:ascii="Times New Roman" w:hAnsi="Times New Roman" w:cs="Times New Roman" w:hint="eastAsia"/>
          <w:sz w:val="24"/>
          <w:szCs w:val="24"/>
        </w:rPr>
        <w:t>人（四个班），</w:t>
      </w:r>
      <w:r w:rsidR="002E36EB">
        <w:rPr>
          <w:rFonts w:ascii="Times New Roman" w:hAnsi="Times New Roman" w:cs="Times New Roman" w:hint="eastAsia"/>
          <w:sz w:val="24"/>
          <w:szCs w:val="24"/>
        </w:rPr>
        <w:t>2014</w:t>
      </w:r>
      <w:r w:rsidR="002E36EB">
        <w:rPr>
          <w:rFonts w:ascii="Times New Roman" w:hAnsi="Times New Roman" w:cs="Times New Roman" w:hint="eastAsia"/>
          <w:sz w:val="24"/>
          <w:szCs w:val="24"/>
        </w:rPr>
        <w:t>级</w:t>
      </w:r>
      <w:r w:rsidR="006C2BC7" w:rsidRPr="006C2BC7">
        <w:rPr>
          <w:rFonts w:ascii="Times New Roman" w:hAnsi="Times New Roman" w:cs="Times New Roman" w:hint="eastAsia"/>
          <w:sz w:val="24"/>
          <w:szCs w:val="24"/>
        </w:rPr>
        <w:t>52</w:t>
      </w:r>
      <w:r w:rsidR="002E36EB">
        <w:rPr>
          <w:rFonts w:ascii="Times New Roman" w:hAnsi="Times New Roman" w:cs="Times New Roman" w:hint="eastAsia"/>
          <w:sz w:val="24"/>
          <w:szCs w:val="24"/>
        </w:rPr>
        <w:t>人（两个班），</w:t>
      </w:r>
      <w:r w:rsidR="002E36EB">
        <w:rPr>
          <w:rFonts w:ascii="Times New Roman" w:hAnsi="Times New Roman" w:cs="Times New Roman" w:hint="eastAsia"/>
          <w:sz w:val="24"/>
          <w:szCs w:val="24"/>
        </w:rPr>
        <w:t>2015</w:t>
      </w:r>
      <w:r w:rsidR="002E36EB">
        <w:rPr>
          <w:rFonts w:ascii="Times New Roman" w:hAnsi="Times New Roman" w:cs="Times New Roman" w:hint="eastAsia"/>
          <w:sz w:val="24"/>
          <w:szCs w:val="24"/>
        </w:rPr>
        <w:t>级</w:t>
      </w:r>
      <w:r w:rsidR="006C2BC7" w:rsidRPr="006C2BC7">
        <w:rPr>
          <w:rFonts w:ascii="Times New Roman" w:hAnsi="Times New Roman" w:cs="Times New Roman" w:hint="eastAsia"/>
          <w:sz w:val="24"/>
          <w:szCs w:val="24"/>
        </w:rPr>
        <w:t>45</w:t>
      </w:r>
      <w:r w:rsidR="002E36EB">
        <w:rPr>
          <w:rFonts w:ascii="Times New Roman" w:hAnsi="Times New Roman" w:cs="Times New Roman" w:hint="eastAsia"/>
          <w:sz w:val="24"/>
          <w:szCs w:val="24"/>
        </w:rPr>
        <w:t>人（两个班）。</w:t>
      </w:r>
      <w:r w:rsidR="00E827F7">
        <w:rPr>
          <w:rFonts w:ascii="Times New Roman" w:hAnsi="Times New Roman" w:cs="Times New Roman" w:hint="eastAsia"/>
          <w:sz w:val="24"/>
          <w:szCs w:val="24"/>
        </w:rPr>
        <w:t>第一届翻译专业本科学生将于</w:t>
      </w:r>
      <w:r w:rsidR="00E827F7">
        <w:rPr>
          <w:rFonts w:ascii="Times New Roman" w:hAnsi="Times New Roman" w:cs="Times New Roman" w:hint="eastAsia"/>
          <w:sz w:val="24"/>
          <w:szCs w:val="24"/>
        </w:rPr>
        <w:t>2016</w:t>
      </w:r>
      <w:r w:rsidR="00E827F7">
        <w:rPr>
          <w:rFonts w:ascii="Times New Roman" w:hAnsi="Times New Roman" w:cs="Times New Roman" w:hint="eastAsia"/>
          <w:sz w:val="24"/>
          <w:szCs w:val="24"/>
        </w:rPr>
        <w:t>年</w:t>
      </w:r>
      <w:r w:rsidR="00E827F7">
        <w:rPr>
          <w:rFonts w:ascii="Times New Roman" w:hAnsi="Times New Roman" w:cs="Times New Roman" w:hint="eastAsia"/>
          <w:sz w:val="24"/>
          <w:szCs w:val="24"/>
        </w:rPr>
        <w:t>6</w:t>
      </w:r>
      <w:r w:rsidR="00E827F7">
        <w:rPr>
          <w:rFonts w:ascii="Times New Roman" w:hAnsi="Times New Roman" w:cs="Times New Roman" w:hint="eastAsia"/>
          <w:sz w:val="24"/>
          <w:szCs w:val="24"/>
        </w:rPr>
        <w:t>月毕业。</w:t>
      </w:r>
    </w:p>
    <w:p w:rsidR="00E827F7" w:rsidRDefault="00E827F7" w:rsidP="008C0BCC">
      <w:pPr>
        <w:spacing w:beforeLines="20" w:afterLines="20"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该</w:t>
      </w:r>
      <w:r w:rsidRPr="00E827F7">
        <w:rPr>
          <w:rFonts w:ascii="Times New Roman" w:hAnsi="Times New Roman" w:cs="Times New Roman" w:hint="eastAsia"/>
          <w:sz w:val="24"/>
          <w:szCs w:val="24"/>
        </w:rPr>
        <w:t>专业学制四年，修业年限</w:t>
      </w:r>
      <w:r w:rsidRPr="00E827F7">
        <w:rPr>
          <w:rFonts w:ascii="Times New Roman" w:hAnsi="Times New Roman" w:cs="Times New Roman" w:hint="eastAsia"/>
          <w:sz w:val="24"/>
          <w:szCs w:val="24"/>
        </w:rPr>
        <w:t>3-6</w:t>
      </w:r>
      <w:r w:rsidRPr="00E827F7">
        <w:rPr>
          <w:rFonts w:ascii="Times New Roman" w:hAnsi="Times New Roman" w:cs="Times New Roman" w:hint="eastAsia"/>
          <w:sz w:val="24"/>
          <w:szCs w:val="24"/>
        </w:rPr>
        <w:t>年；毕业最低学分</w:t>
      </w:r>
      <w:r w:rsidRPr="00E827F7">
        <w:rPr>
          <w:rFonts w:ascii="Times New Roman" w:hAnsi="Times New Roman" w:cs="Times New Roman" w:hint="eastAsia"/>
          <w:sz w:val="24"/>
          <w:szCs w:val="24"/>
        </w:rPr>
        <w:t>192</w:t>
      </w:r>
      <w:r w:rsidRPr="00E827F7">
        <w:rPr>
          <w:rFonts w:ascii="Times New Roman" w:hAnsi="Times New Roman" w:cs="Times New Roman" w:hint="eastAsia"/>
          <w:sz w:val="24"/>
          <w:szCs w:val="24"/>
        </w:rPr>
        <w:t>学分；达到毕业条件，符合《中华人民共和国学位授予条例》和《乐山师范学院学士学位授予工作实施细则》的学生，授予文学学士学位。</w:t>
      </w:r>
    </w:p>
    <w:p w:rsidR="00DB1FED" w:rsidRDefault="00DB1FED" w:rsidP="008C0BCC">
      <w:pPr>
        <w:spacing w:beforeLines="20" w:afterLines="20"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（二）</w:t>
      </w:r>
      <w:r w:rsidR="00505CF5">
        <w:rPr>
          <w:rFonts w:ascii="Times New Roman" w:hAnsi="Times New Roman" w:cs="Times New Roman" w:hint="eastAsia"/>
          <w:sz w:val="24"/>
          <w:szCs w:val="24"/>
        </w:rPr>
        <w:t>专业定位</w:t>
      </w:r>
      <w:r w:rsidRPr="00DB1FED">
        <w:rPr>
          <w:rFonts w:ascii="Times New Roman" w:hAnsi="Times New Roman" w:cs="Times New Roman" w:hint="eastAsia"/>
          <w:sz w:val="24"/>
          <w:szCs w:val="24"/>
        </w:rPr>
        <w:t>与特色</w:t>
      </w:r>
    </w:p>
    <w:p w:rsidR="00DB1FED" w:rsidRPr="00DB1FED" w:rsidRDefault="00DB1FED" w:rsidP="008C0BCC">
      <w:pPr>
        <w:spacing w:beforeLines="20" w:afterLines="20"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 xml:space="preserve">1. </w:t>
      </w:r>
      <w:r w:rsidR="00505CF5">
        <w:rPr>
          <w:rFonts w:ascii="Times New Roman" w:hAnsi="Times New Roman" w:cs="Times New Roman" w:hint="eastAsia"/>
          <w:sz w:val="24"/>
          <w:szCs w:val="24"/>
        </w:rPr>
        <w:t>专业定位</w:t>
      </w:r>
    </w:p>
    <w:p w:rsidR="00881FAB" w:rsidRDefault="00505CF5" w:rsidP="008C0BCC">
      <w:pPr>
        <w:spacing w:beforeLines="20" w:afterLines="20"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该</w:t>
      </w:r>
      <w:r w:rsidRPr="00505CF5">
        <w:rPr>
          <w:rFonts w:ascii="Times New Roman" w:hAnsi="Times New Roman" w:cs="Times New Roman" w:hint="eastAsia"/>
          <w:sz w:val="24"/>
          <w:szCs w:val="24"/>
        </w:rPr>
        <w:t>专业旨在培养思想素质好、具有扎实的英语和汉语语言功底、能够掌握口译、笔译理论和技能、具有广博的知识、良好的心理素质、广阔的国际视野，能够熟练地从事口译和笔译工作的高素质翻译人才。</w:t>
      </w:r>
    </w:p>
    <w:p w:rsidR="00505CF5" w:rsidRPr="00505CF5" w:rsidRDefault="00DB1FED" w:rsidP="008C0BCC">
      <w:pPr>
        <w:spacing w:beforeLines="20" w:afterLines="20"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 xml:space="preserve">2. </w:t>
      </w:r>
      <w:r w:rsidR="00505CF5" w:rsidRPr="00505CF5">
        <w:rPr>
          <w:rFonts w:ascii="Times New Roman" w:hAnsi="Times New Roman" w:cs="Times New Roman" w:hint="eastAsia"/>
          <w:sz w:val="24"/>
          <w:szCs w:val="24"/>
        </w:rPr>
        <w:t>培养目标</w:t>
      </w:r>
      <w:r w:rsidR="00505CF5" w:rsidRPr="00505CF5">
        <w:rPr>
          <w:rFonts w:ascii="Times New Roman" w:hAnsi="Times New Roman" w:cs="Times New Roman" w:hint="eastAsia"/>
          <w:sz w:val="24"/>
          <w:szCs w:val="24"/>
        </w:rPr>
        <w:tab/>
      </w:r>
    </w:p>
    <w:p w:rsidR="00505CF5" w:rsidRDefault="00505CF5" w:rsidP="008C0BCC">
      <w:pPr>
        <w:spacing w:beforeLines="20" w:afterLines="20"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该</w:t>
      </w:r>
      <w:r w:rsidRPr="00505CF5">
        <w:rPr>
          <w:rFonts w:ascii="Times New Roman" w:hAnsi="Times New Roman" w:cs="Times New Roman" w:hint="eastAsia"/>
          <w:sz w:val="24"/>
          <w:szCs w:val="24"/>
        </w:rPr>
        <w:t>专业培养德才兼备的复合型和应用型翻译专业人才</w:t>
      </w:r>
      <w:r>
        <w:rPr>
          <w:rFonts w:ascii="Times New Roman" w:hAnsi="Times New Roman" w:cs="Times New Roman" w:hint="eastAsia"/>
          <w:sz w:val="24"/>
          <w:szCs w:val="24"/>
        </w:rPr>
        <w:t>；</w:t>
      </w:r>
      <w:r w:rsidRPr="00505CF5">
        <w:rPr>
          <w:rFonts w:ascii="Times New Roman" w:hAnsi="Times New Roman" w:cs="Times New Roman" w:hint="eastAsia"/>
          <w:sz w:val="24"/>
          <w:szCs w:val="24"/>
        </w:rPr>
        <w:t>具备扎实的翻译专业知识和专业技能，具有扎实的英汉口、笔译技能，具有一定的相关专业知识和广博的人文素养，应用能力强、适应社会、富有创新精神</w:t>
      </w:r>
      <w:r>
        <w:rPr>
          <w:rFonts w:ascii="Times New Roman" w:hAnsi="Times New Roman" w:cs="Times New Roman" w:hint="eastAsia"/>
          <w:sz w:val="24"/>
          <w:szCs w:val="24"/>
        </w:rPr>
        <w:t>；</w:t>
      </w:r>
      <w:r w:rsidRPr="00505CF5">
        <w:rPr>
          <w:rFonts w:ascii="Times New Roman" w:hAnsi="Times New Roman" w:cs="Times New Roman" w:hint="eastAsia"/>
          <w:sz w:val="24"/>
          <w:szCs w:val="24"/>
        </w:rPr>
        <w:t>能够胜任各种机构或部门的实用类文本和难度适中的科技文本的笔译、交替传译、跨文化交际等工作。</w:t>
      </w:r>
    </w:p>
    <w:p w:rsidR="00D23988" w:rsidRDefault="00A70C25" w:rsidP="008C0BCC">
      <w:pPr>
        <w:spacing w:beforeLines="20" w:afterLines="20"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 xml:space="preserve">3. </w:t>
      </w:r>
      <w:r>
        <w:rPr>
          <w:rFonts w:ascii="Times New Roman" w:hAnsi="Times New Roman" w:cs="Times New Roman" w:hint="eastAsia"/>
          <w:sz w:val="24"/>
          <w:szCs w:val="24"/>
        </w:rPr>
        <w:t>专业特色</w:t>
      </w:r>
    </w:p>
    <w:p w:rsidR="00A70C25" w:rsidRDefault="00A70C25" w:rsidP="008C0BCC">
      <w:pPr>
        <w:spacing w:beforeLines="20" w:afterLines="20" w:line="360" w:lineRule="auto"/>
        <w:ind w:firstLineChars="200" w:firstLine="480"/>
        <w:rPr>
          <w:rFonts w:ascii="Times New Roman" w:hAnsi="Times New Roman" w:cs="Times New Roman"/>
          <w:sz w:val="24"/>
          <w:szCs w:val="24"/>
        </w:rPr>
      </w:pPr>
      <w:r w:rsidRPr="00A70C25">
        <w:rPr>
          <w:rFonts w:ascii="Times New Roman" w:hAnsi="Times New Roman" w:cs="Times New Roman" w:hint="eastAsia"/>
          <w:sz w:val="24"/>
          <w:szCs w:val="24"/>
        </w:rPr>
        <w:t>我院充分利用地处乐山、峨眉山“双遗产”地、丰富的外事、经贸、旅游资源</w:t>
      </w:r>
      <w:r w:rsidR="00F36C87">
        <w:rPr>
          <w:rFonts w:ascii="Times New Roman" w:hAnsi="Times New Roman" w:cs="Times New Roman" w:hint="eastAsia"/>
          <w:sz w:val="24"/>
          <w:szCs w:val="24"/>
        </w:rPr>
        <w:t>，</w:t>
      </w:r>
      <w:r w:rsidRPr="00A70C25">
        <w:rPr>
          <w:rFonts w:ascii="Times New Roman" w:hAnsi="Times New Roman" w:cs="Times New Roman" w:hint="eastAsia"/>
          <w:sz w:val="24"/>
          <w:szCs w:val="24"/>
        </w:rPr>
        <w:t>采用公共基础课、学科基础课和专业基础课与职业能力为导向的实践性课程有机结合</w:t>
      </w:r>
      <w:r w:rsidR="00F36C87">
        <w:rPr>
          <w:rFonts w:ascii="Times New Roman" w:hAnsi="Times New Roman" w:cs="Times New Roman" w:hint="eastAsia"/>
          <w:sz w:val="24"/>
          <w:szCs w:val="24"/>
        </w:rPr>
        <w:t>，</w:t>
      </w:r>
      <w:r w:rsidRPr="00A70C25">
        <w:rPr>
          <w:rFonts w:ascii="Times New Roman" w:hAnsi="Times New Roman" w:cs="Times New Roman" w:hint="eastAsia"/>
          <w:sz w:val="24"/>
          <w:szCs w:val="24"/>
        </w:rPr>
        <w:t>采用校企、工学与走出去、请进来的人才培养模式</w:t>
      </w:r>
      <w:r w:rsidR="00F36C87">
        <w:rPr>
          <w:rFonts w:ascii="Times New Roman" w:hAnsi="Times New Roman" w:cs="Times New Roman" w:hint="eastAsia"/>
          <w:sz w:val="24"/>
          <w:szCs w:val="24"/>
        </w:rPr>
        <w:t>，在教学过程中实施“教、学、做</w:t>
      </w:r>
      <w:r w:rsidR="00073B55">
        <w:rPr>
          <w:rFonts w:ascii="Times New Roman" w:hAnsi="Times New Roman" w:cs="Times New Roman" w:hint="eastAsia"/>
          <w:sz w:val="24"/>
          <w:szCs w:val="24"/>
        </w:rPr>
        <w:t>、研</w:t>
      </w:r>
      <w:r w:rsidR="00F36C87">
        <w:rPr>
          <w:rFonts w:ascii="Times New Roman" w:hAnsi="Times New Roman" w:cs="Times New Roman" w:hint="eastAsia"/>
          <w:sz w:val="24"/>
          <w:szCs w:val="24"/>
        </w:rPr>
        <w:t>”</w:t>
      </w:r>
      <w:r w:rsidR="00073B55">
        <w:rPr>
          <w:rFonts w:ascii="Times New Roman" w:hAnsi="Times New Roman" w:cs="Times New Roman" w:hint="eastAsia"/>
          <w:sz w:val="24"/>
          <w:szCs w:val="24"/>
        </w:rPr>
        <w:t>四</w:t>
      </w:r>
      <w:r w:rsidR="00F36C87">
        <w:rPr>
          <w:rFonts w:ascii="Times New Roman" w:hAnsi="Times New Roman" w:cs="Times New Roman" w:hint="eastAsia"/>
          <w:sz w:val="24"/>
          <w:szCs w:val="24"/>
        </w:rPr>
        <w:t>结合。</w:t>
      </w:r>
    </w:p>
    <w:p w:rsidR="00562620" w:rsidRPr="00073B55" w:rsidRDefault="00562620" w:rsidP="008C0BCC">
      <w:pPr>
        <w:spacing w:beforeLines="20" w:afterLines="20" w:line="360" w:lineRule="auto"/>
        <w:rPr>
          <w:rFonts w:ascii="Times New Roman" w:hAnsi="Times New Roman" w:cs="Times New Roman"/>
          <w:b/>
          <w:sz w:val="28"/>
          <w:szCs w:val="28"/>
        </w:rPr>
      </w:pPr>
      <w:r w:rsidRPr="00073B55">
        <w:rPr>
          <w:rFonts w:ascii="Times New Roman" w:hAnsi="Times New Roman" w:cs="Times New Roman" w:hint="eastAsia"/>
          <w:b/>
          <w:sz w:val="28"/>
          <w:szCs w:val="28"/>
        </w:rPr>
        <w:t>二、自评工作情况</w:t>
      </w:r>
    </w:p>
    <w:p w:rsidR="00576853" w:rsidRPr="00576853" w:rsidRDefault="00576853" w:rsidP="008C0BCC">
      <w:pPr>
        <w:spacing w:beforeLines="20" w:afterLines="20" w:line="360" w:lineRule="auto"/>
        <w:rPr>
          <w:rFonts w:ascii="Times New Roman" w:hAnsi="Times New Roman" w:cs="Times New Roman"/>
          <w:sz w:val="24"/>
          <w:szCs w:val="24"/>
        </w:rPr>
      </w:pPr>
      <w:r w:rsidRPr="00576853">
        <w:rPr>
          <w:rFonts w:ascii="Times New Roman" w:hAnsi="Times New Roman" w:cs="Times New Roman" w:hint="eastAsia"/>
          <w:sz w:val="24"/>
          <w:szCs w:val="24"/>
        </w:rPr>
        <w:t xml:space="preserve">    </w:t>
      </w:r>
      <w:r w:rsidRPr="00576853">
        <w:rPr>
          <w:rFonts w:ascii="Times New Roman" w:hAnsi="Times New Roman" w:cs="Times New Roman" w:hint="eastAsia"/>
          <w:sz w:val="24"/>
          <w:szCs w:val="24"/>
        </w:rPr>
        <w:t>外国语学院对</w:t>
      </w:r>
      <w:r w:rsidR="00E20354">
        <w:rPr>
          <w:rFonts w:ascii="Times New Roman" w:hAnsi="Times New Roman" w:cs="Times New Roman" w:hint="eastAsia"/>
          <w:sz w:val="24"/>
          <w:szCs w:val="24"/>
        </w:rPr>
        <w:t>翻译专业学士学位</w:t>
      </w:r>
      <w:r w:rsidRPr="00576853">
        <w:rPr>
          <w:rFonts w:ascii="Times New Roman" w:hAnsi="Times New Roman" w:cs="Times New Roman" w:hint="eastAsia"/>
          <w:sz w:val="24"/>
          <w:szCs w:val="24"/>
        </w:rPr>
        <w:t>自评工作高度重视，专门召开</w:t>
      </w:r>
      <w:r w:rsidR="00E20354">
        <w:rPr>
          <w:rFonts w:ascii="Times New Roman" w:hAnsi="Times New Roman" w:cs="Times New Roman" w:hint="eastAsia"/>
          <w:sz w:val="24"/>
          <w:szCs w:val="24"/>
        </w:rPr>
        <w:t>学院党政联席会</w:t>
      </w:r>
      <w:r w:rsidRPr="00576853">
        <w:rPr>
          <w:rFonts w:ascii="Times New Roman" w:hAnsi="Times New Roman" w:cs="Times New Roman" w:hint="eastAsia"/>
          <w:sz w:val="24"/>
          <w:szCs w:val="24"/>
        </w:rPr>
        <w:t>研究</w:t>
      </w:r>
      <w:r w:rsidR="00E20354">
        <w:rPr>
          <w:rFonts w:ascii="Times New Roman" w:hAnsi="Times New Roman" w:cs="Times New Roman" w:hint="eastAsia"/>
          <w:sz w:val="24"/>
          <w:szCs w:val="24"/>
        </w:rPr>
        <w:t>和</w:t>
      </w:r>
      <w:r w:rsidRPr="00576853">
        <w:rPr>
          <w:rFonts w:ascii="Times New Roman" w:hAnsi="Times New Roman" w:cs="Times New Roman" w:hint="eastAsia"/>
          <w:sz w:val="24"/>
          <w:szCs w:val="24"/>
        </w:rPr>
        <w:t>布置此项工作，成立自评小组来具体负责此项工作，并制定了自评的基本原则和操作程序以确保此项工作的顺利开展。</w:t>
      </w:r>
    </w:p>
    <w:p w:rsidR="00576853" w:rsidRPr="00576853" w:rsidRDefault="00534D97" w:rsidP="008C0BCC">
      <w:pPr>
        <w:spacing w:beforeLines="20" w:afterLines="20"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（一）</w:t>
      </w:r>
      <w:r w:rsidR="00576853" w:rsidRPr="00576853">
        <w:rPr>
          <w:rFonts w:ascii="Times New Roman" w:hAnsi="Times New Roman" w:cs="Times New Roman" w:hint="eastAsia"/>
          <w:sz w:val="24"/>
          <w:szCs w:val="24"/>
        </w:rPr>
        <w:t>自评小组由下列人员构成</w:t>
      </w:r>
      <w:r w:rsidR="00576853" w:rsidRPr="00576853">
        <w:rPr>
          <w:rFonts w:ascii="Times New Roman" w:hAnsi="Times New Roman" w:cs="Times New Roman" w:hint="eastAsia"/>
          <w:sz w:val="24"/>
          <w:szCs w:val="24"/>
        </w:rPr>
        <w:t>:</w:t>
      </w:r>
    </w:p>
    <w:p w:rsidR="00576853" w:rsidRPr="00576853" w:rsidRDefault="00576853" w:rsidP="008C0BCC">
      <w:pPr>
        <w:spacing w:beforeLines="20" w:afterLines="20" w:line="360" w:lineRule="auto"/>
        <w:rPr>
          <w:rFonts w:ascii="Times New Roman" w:hAnsi="Times New Roman" w:cs="Times New Roman"/>
          <w:sz w:val="24"/>
          <w:szCs w:val="24"/>
        </w:rPr>
      </w:pPr>
      <w:r w:rsidRPr="00576853">
        <w:rPr>
          <w:rFonts w:ascii="Times New Roman" w:hAnsi="Times New Roman" w:cs="Times New Roman" w:hint="eastAsia"/>
          <w:sz w:val="24"/>
          <w:szCs w:val="24"/>
        </w:rPr>
        <w:t xml:space="preserve">  </w:t>
      </w:r>
      <w:r w:rsidR="00534D97">
        <w:rPr>
          <w:rFonts w:ascii="Times New Roman" w:hAnsi="Times New Roman" w:cs="Times New Roman" w:hint="eastAsia"/>
          <w:sz w:val="24"/>
          <w:szCs w:val="24"/>
        </w:rPr>
        <w:t xml:space="preserve">  </w:t>
      </w:r>
      <w:r w:rsidRPr="00576853">
        <w:rPr>
          <w:rFonts w:ascii="Times New Roman" w:hAnsi="Times New Roman" w:cs="Times New Roman" w:hint="eastAsia"/>
          <w:sz w:val="24"/>
          <w:szCs w:val="24"/>
        </w:rPr>
        <w:t>组长</w:t>
      </w:r>
      <w:r w:rsidR="00534D97">
        <w:rPr>
          <w:rFonts w:ascii="Times New Roman" w:hAnsi="Times New Roman" w:cs="Times New Roman" w:hint="eastAsia"/>
          <w:sz w:val="24"/>
          <w:szCs w:val="24"/>
        </w:rPr>
        <w:t>：代礼胜（</w:t>
      </w:r>
      <w:r w:rsidRPr="00576853">
        <w:rPr>
          <w:rFonts w:ascii="Times New Roman" w:hAnsi="Times New Roman" w:cs="Times New Roman" w:hint="eastAsia"/>
          <w:sz w:val="24"/>
          <w:szCs w:val="24"/>
        </w:rPr>
        <w:t>院长，负责评估工作的组织安排</w:t>
      </w:r>
      <w:r w:rsidR="00534D97">
        <w:rPr>
          <w:rFonts w:ascii="Times New Roman" w:hAnsi="Times New Roman" w:cs="Times New Roman" w:hint="eastAsia"/>
          <w:sz w:val="24"/>
          <w:szCs w:val="24"/>
        </w:rPr>
        <w:t>）</w:t>
      </w:r>
    </w:p>
    <w:p w:rsidR="00576853" w:rsidRPr="00576853" w:rsidRDefault="00576853" w:rsidP="008C0BCC">
      <w:pPr>
        <w:spacing w:beforeLines="20" w:afterLines="20" w:line="360" w:lineRule="auto"/>
        <w:ind w:firstLineChars="200" w:firstLine="480"/>
        <w:rPr>
          <w:rFonts w:ascii="Times New Roman" w:hAnsi="Times New Roman" w:cs="Times New Roman"/>
          <w:sz w:val="24"/>
          <w:szCs w:val="24"/>
        </w:rPr>
      </w:pPr>
      <w:r w:rsidRPr="00576853">
        <w:rPr>
          <w:rFonts w:ascii="Times New Roman" w:hAnsi="Times New Roman" w:cs="Times New Roman" w:hint="eastAsia"/>
          <w:sz w:val="24"/>
          <w:szCs w:val="24"/>
        </w:rPr>
        <w:lastRenderedPageBreak/>
        <w:t>副组长</w:t>
      </w:r>
      <w:r w:rsidR="00534D97">
        <w:rPr>
          <w:rFonts w:ascii="Times New Roman" w:hAnsi="Times New Roman" w:cs="Times New Roman" w:hint="eastAsia"/>
          <w:sz w:val="24"/>
          <w:szCs w:val="24"/>
        </w:rPr>
        <w:t>：罗明礼（副院长，具体负责评估工作事宜）</w:t>
      </w:r>
    </w:p>
    <w:p w:rsidR="00534D97" w:rsidRDefault="00576853" w:rsidP="008C0BCC">
      <w:pPr>
        <w:spacing w:beforeLines="20" w:afterLines="20" w:line="360" w:lineRule="auto"/>
        <w:ind w:firstLine="465"/>
        <w:rPr>
          <w:rFonts w:ascii="Times New Roman" w:hAnsi="Times New Roman" w:cs="Times New Roman"/>
          <w:sz w:val="24"/>
          <w:szCs w:val="24"/>
        </w:rPr>
      </w:pPr>
      <w:r w:rsidRPr="00576853">
        <w:rPr>
          <w:rFonts w:ascii="Times New Roman" w:hAnsi="Times New Roman" w:cs="Times New Roman" w:hint="eastAsia"/>
          <w:sz w:val="24"/>
          <w:szCs w:val="24"/>
        </w:rPr>
        <w:t>组员</w:t>
      </w:r>
      <w:r w:rsidR="00534D97">
        <w:rPr>
          <w:rFonts w:ascii="Times New Roman" w:hAnsi="Times New Roman" w:cs="Times New Roman" w:hint="eastAsia"/>
          <w:sz w:val="24"/>
          <w:szCs w:val="24"/>
        </w:rPr>
        <w:t>：郭学文</w:t>
      </w:r>
      <w:r w:rsidR="00542C44">
        <w:rPr>
          <w:rFonts w:ascii="Times New Roman" w:hAnsi="Times New Roman" w:cs="Times New Roman" w:hint="eastAsia"/>
          <w:sz w:val="24"/>
          <w:szCs w:val="24"/>
        </w:rPr>
        <w:t>（总支书记）</w:t>
      </w:r>
      <w:r w:rsidRPr="00576853">
        <w:rPr>
          <w:rFonts w:ascii="Times New Roman" w:hAnsi="Times New Roman" w:cs="Times New Roman" w:hint="eastAsia"/>
          <w:sz w:val="24"/>
          <w:szCs w:val="24"/>
        </w:rPr>
        <w:t>、</w:t>
      </w:r>
      <w:r w:rsidR="00542C44">
        <w:rPr>
          <w:rFonts w:ascii="Times New Roman" w:hAnsi="Times New Roman" w:cs="Times New Roman" w:hint="eastAsia"/>
          <w:sz w:val="24"/>
          <w:szCs w:val="24"/>
        </w:rPr>
        <w:t>汤红娟（副院长）</w:t>
      </w:r>
      <w:r w:rsidR="00542C44" w:rsidRPr="00576853">
        <w:rPr>
          <w:rFonts w:ascii="Times New Roman" w:hAnsi="Times New Roman" w:cs="Times New Roman" w:hint="eastAsia"/>
          <w:sz w:val="24"/>
          <w:szCs w:val="24"/>
        </w:rPr>
        <w:t>、</w:t>
      </w:r>
      <w:r w:rsidR="00534D97">
        <w:rPr>
          <w:rFonts w:ascii="Times New Roman" w:hAnsi="Times New Roman" w:cs="Times New Roman" w:hint="eastAsia"/>
          <w:sz w:val="24"/>
          <w:szCs w:val="24"/>
        </w:rPr>
        <w:t>何晓军</w:t>
      </w:r>
      <w:r w:rsidR="00F36C87">
        <w:rPr>
          <w:rFonts w:ascii="Times New Roman" w:hAnsi="Times New Roman" w:cs="Times New Roman" w:hint="eastAsia"/>
          <w:sz w:val="24"/>
          <w:szCs w:val="24"/>
        </w:rPr>
        <w:t>（副书记）</w:t>
      </w:r>
      <w:r w:rsidR="00542C44" w:rsidRPr="00576853">
        <w:rPr>
          <w:rFonts w:ascii="Times New Roman" w:hAnsi="Times New Roman" w:cs="Times New Roman" w:hint="eastAsia"/>
          <w:sz w:val="24"/>
          <w:szCs w:val="24"/>
        </w:rPr>
        <w:t>、</w:t>
      </w:r>
      <w:r w:rsidR="00534D97">
        <w:rPr>
          <w:rFonts w:ascii="Times New Roman" w:hAnsi="Times New Roman" w:cs="Times New Roman" w:hint="eastAsia"/>
          <w:sz w:val="24"/>
          <w:szCs w:val="24"/>
        </w:rPr>
        <w:t>邹黎</w:t>
      </w:r>
      <w:r w:rsidR="00F36C87">
        <w:rPr>
          <w:rFonts w:ascii="Times New Roman" w:hAnsi="Times New Roman" w:cs="Times New Roman" w:hint="eastAsia"/>
          <w:sz w:val="24"/>
          <w:szCs w:val="24"/>
        </w:rPr>
        <w:t>（办公室主任）</w:t>
      </w:r>
      <w:r w:rsidRPr="00576853">
        <w:rPr>
          <w:rFonts w:ascii="Times New Roman" w:hAnsi="Times New Roman" w:cs="Times New Roman" w:hint="eastAsia"/>
          <w:sz w:val="24"/>
          <w:szCs w:val="24"/>
        </w:rPr>
        <w:t>、</w:t>
      </w:r>
      <w:r w:rsidR="00534D97">
        <w:rPr>
          <w:rFonts w:ascii="Times New Roman" w:hAnsi="Times New Roman" w:cs="Times New Roman" w:hint="eastAsia"/>
          <w:sz w:val="24"/>
          <w:szCs w:val="24"/>
        </w:rPr>
        <w:t>徐波</w:t>
      </w:r>
      <w:r w:rsidR="00F36C87">
        <w:rPr>
          <w:rFonts w:ascii="Times New Roman" w:hAnsi="Times New Roman" w:cs="Times New Roman" w:hint="eastAsia"/>
          <w:sz w:val="24"/>
          <w:szCs w:val="24"/>
        </w:rPr>
        <w:t>（院长助理）</w:t>
      </w:r>
      <w:r w:rsidRPr="00576853">
        <w:rPr>
          <w:rFonts w:ascii="Times New Roman" w:hAnsi="Times New Roman" w:cs="Times New Roman" w:hint="eastAsia"/>
          <w:sz w:val="24"/>
          <w:szCs w:val="24"/>
        </w:rPr>
        <w:t>、</w:t>
      </w:r>
      <w:r w:rsidR="007C29F2">
        <w:rPr>
          <w:rFonts w:ascii="Times New Roman" w:hAnsi="Times New Roman" w:cs="Times New Roman" w:hint="eastAsia"/>
          <w:sz w:val="24"/>
          <w:szCs w:val="24"/>
        </w:rPr>
        <w:t>范先明（翻译系主任）、</w:t>
      </w:r>
      <w:r w:rsidR="00534D97">
        <w:rPr>
          <w:rFonts w:ascii="Times New Roman" w:hAnsi="Times New Roman" w:cs="Times New Roman" w:hint="eastAsia"/>
          <w:sz w:val="24"/>
          <w:szCs w:val="24"/>
        </w:rPr>
        <w:t>何志伦</w:t>
      </w:r>
      <w:r w:rsidR="00F36C87">
        <w:rPr>
          <w:rFonts w:ascii="Times New Roman" w:hAnsi="Times New Roman" w:cs="Times New Roman" w:hint="eastAsia"/>
          <w:sz w:val="24"/>
          <w:szCs w:val="24"/>
        </w:rPr>
        <w:t>（实验室主任）</w:t>
      </w:r>
      <w:r w:rsidRPr="00576853">
        <w:rPr>
          <w:rFonts w:ascii="Times New Roman" w:hAnsi="Times New Roman" w:cs="Times New Roman" w:hint="eastAsia"/>
          <w:sz w:val="24"/>
          <w:szCs w:val="24"/>
        </w:rPr>
        <w:t>、</w:t>
      </w:r>
      <w:r w:rsidR="00534D97">
        <w:rPr>
          <w:rFonts w:ascii="Times New Roman" w:hAnsi="Times New Roman" w:cs="Times New Roman" w:hint="eastAsia"/>
          <w:sz w:val="24"/>
          <w:szCs w:val="24"/>
        </w:rPr>
        <w:t>雷红敏</w:t>
      </w:r>
      <w:r w:rsidR="00F36C87">
        <w:rPr>
          <w:rFonts w:ascii="Times New Roman" w:hAnsi="Times New Roman" w:cs="Times New Roman" w:hint="eastAsia"/>
          <w:sz w:val="24"/>
          <w:szCs w:val="24"/>
        </w:rPr>
        <w:t>（教学秘书）</w:t>
      </w:r>
      <w:r w:rsidRPr="00576853">
        <w:rPr>
          <w:rFonts w:ascii="Times New Roman" w:hAnsi="Times New Roman" w:cs="Times New Roman" w:hint="eastAsia"/>
          <w:sz w:val="24"/>
          <w:szCs w:val="24"/>
        </w:rPr>
        <w:t>、</w:t>
      </w:r>
      <w:r w:rsidR="00534D97">
        <w:rPr>
          <w:rFonts w:ascii="Times New Roman" w:hAnsi="Times New Roman" w:cs="Times New Roman" w:hint="eastAsia"/>
          <w:sz w:val="24"/>
          <w:szCs w:val="24"/>
        </w:rPr>
        <w:t>程娟</w:t>
      </w:r>
      <w:r w:rsidR="00F36C87">
        <w:rPr>
          <w:rFonts w:ascii="Times New Roman" w:hAnsi="Times New Roman" w:cs="Times New Roman" w:hint="eastAsia"/>
          <w:sz w:val="24"/>
          <w:szCs w:val="24"/>
        </w:rPr>
        <w:t>（教学秘书）</w:t>
      </w:r>
      <w:r w:rsidRPr="00576853">
        <w:rPr>
          <w:rFonts w:ascii="Times New Roman" w:hAnsi="Times New Roman" w:cs="Times New Roman" w:hint="eastAsia"/>
          <w:sz w:val="24"/>
          <w:szCs w:val="24"/>
        </w:rPr>
        <w:t>、</w:t>
      </w:r>
      <w:r w:rsidR="00534D97">
        <w:rPr>
          <w:rFonts w:ascii="Times New Roman" w:hAnsi="Times New Roman" w:cs="Times New Roman" w:hint="eastAsia"/>
          <w:sz w:val="24"/>
          <w:szCs w:val="24"/>
        </w:rPr>
        <w:t>段勇</w:t>
      </w:r>
      <w:r w:rsidR="00F36C87">
        <w:rPr>
          <w:rFonts w:ascii="Times New Roman" w:hAnsi="Times New Roman" w:cs="Times New Roman" w:hint="eastAsia"/>
          <w:sz w:val="24"/>
          <w:szCs w:val="24"/>
        </w:rPr>
        <w:t>（行政干事）</w:t>
      </w:r>
      <w:r w:rsidRPr="00576853">
        <w:rPr>
          <w:rFonts w:ascii="Times New Roman" w:hAnsi="Times New Roman" w:cs="Times New Roman" w:hint="eastAsia"/>
          <w:sz w:val="24"/>
          <w:szCs w:val="24"/>
        </w:rPr>
        <w:t>、</w:t>
      </w:r>
      <w:r w:rsidR="00534D97">
        <w:rPr>
          <w:rFonts w:ascii="Times New Roman" w:hAnsi="Times New Roman" w:cs="Times New Roman" w:hint="eastAsia"/>
          <w:sz w:val="24"/>
          <w:szCs w:val="24"/>
        </w:rPr>
        <w:t>代勇才</w:t>
      </w:r>
      <w:r w:rsidR="00F36C87">
        <w:rPr>
          <w:rFonts w:ascii="Times New Roman" w:hAnsi="Times New Roman" w:cs="Times New Roman" w:hint="eastAsia"/>
          <w:sz w:val="24"/>
          <w:szCs w:val="24"/>
        </w:rPr>
        <w:t>（实验员）</w:t>
      </w:r>
    </w:p>
    <w:p w:rsidR="00576853" w:rsidRPr="00576853" w:rsidRDefault="00534D97" w:rsidP="008C0BCC">
      <w:pPr>
        <w:spacing w:beforeLines="20" w:afterLines="20" w:line="360" w:lineRule="auto"/>
        <w:ind w:firstLine="465"/>
        <w:rPr>
          <w:rFonts w:ascii="Times New Roman" w:hAnsi="Times New Roman" w:cs="Times New Roman"/>
          <w:sz w:val="24"/>
          <w:szCs w:val="24"/>
        </w:rPr>
      </w:pPr>
      <w:r>
        <w:rPr>
          <w:rFonts w:ascii="Times New Roman" w:hAnsi="Times New Roman" w:cs="Times New Roman" w:hint="eastAsia"/>
          <w:sz w:val="24"/>
          <w:szCs w:val="24"/>
        </w:rPr>
        <w:t>（二）</w:t>
      </w:r>
      <w:r w:rsidR="00576853" w:rsidRPr="00576853">
        <w:rPr>
          <w:rFonts w:ascii="Times New Roman" w:hAnsi="Times New Roman" w:cs="Times New Roman" w:hint="eastAsia"/>
          <w:sz w:val="24"/>
          <w:szCs w:val="24"/>
        </w:rPr>
        <w:t>自评工作的基本原则和操作</w:t>
      </w:r>
      <w:r>
        <w:rPr>
          <w:rFonts w:ascii="Times New Roman" w:hAnsi="Times New Roman" w:cs="Times New Roman" w:hint="eastAsia"/>
          <w:sz w:val="24"/>
          <w:szCs w:val="24"/>
        </w:rPr>
        <w:t>规程</w:t>
      </w:r>
    </w:p>
    <w:p w:rsidR="00D36F32" w:rsidRDefault="007C42BB" w:rsidP="008C0BCC">
      <w:pPr>
        <w:spacing w:beforeLines="20" w:afterLines="20" w:line="360" w:lineRule="auto"/>
        <w:ind w:firstLine="480"/>
        <w:rPr>
          <w:rFonts w:ascii="Times New Roman" w:hAnsi="Times New Roman" w:cs="Times New Roman"/>
          <w:sz w:val="24"/>
          <w:szCs w:val="24"/>
        </w:rPr>
      </w:pPr>
      <w:r>
        <w:rPr>
          <w:rFonts w:ascii="Times New Roman" w:hAnsi="Times New Roman" w:cs="Times New Roman" w:hint="eastAsia"/>
          <w:sz w:val="24"/>
          <w:szCs w:val="24"/>
        </w:rPr>
        <w:t>学院</w:t>
      </w:r>
      <w:r w:rsidR="00576853" w:rsidRPr="00576853">
        <w:rPr>
          <w:rFonts w:ascii="Times New Roman" w:hAnsi="Times New Roman" w:cs="Times New Roman" w:hint="eastAsia"/>
          <w:sz w:val="24"/>
          <w:szCs w:val="24"/>
        </w:rPr>
        <w:t>本着实事求是、客观公正、坚持标准的原则，按照</w:t>
      </w:r>
      <w:r>
        <w:rPr>
          <w:rFonts w:ascii="Times New Roman" w:hAnsi="Times New Roman" w:cs="Times New Roman" w:hint="eastAsia"/>
          <w:sz w:val="24"/>
          <w:szCs w:val="24"/>
        </w:rPr>
        <w:t>教育部和省学位办有关</w:t>
      </w:r>
      <w:r w:rsidR="00576853" w:rsidRPr="00576853">
        <w:rPr>
          <w:rFonts w:ascii="Times New Roman" w:hAnsi="Times New Roman" w:cs="Times New Roman" w:hint="eastAsia"/>
          <w:sz w:val="24"/>
          <w:szCs w:val="24"/>
        </w:rPr>
        <w:t>文件精神和</w:t>
      </w:r>
      <w:r>
        <w:rPr>
          <w:rFonts w:ascii="Times New Roman" w:hAnsi="Times New Roman" w:cs="Times New Roman" w:hint="eastAsia"/>
          <w:sz w:val="24"/>
          <w:szCs w:val="24"/>
        </w:rPr>
        <w:t>学校</w:t>
      </w:r>
      <w:r w:rsidR="00576853" w:rsidRPr="00576853">
        <w:rPr>
          <w:rFonts w:ascii="Times New Roman" w:hAnsi="Times New Roman" w:cs="Times New Roman" w:hint="eastAsia"/>
          <w:sz w:val="24"/>
          <w:szCs w:val="24"/>
        </w:rPr>
        <w:t>有关部门的要求，认真组织自评的各个环节。自评的基本程序为</w:t>
      </w:r>
      <w:r w:rsidR="00D36F32">
        <w:rPr>
          <w:rFonts w:ascii="Times New Roman" w:hAnsi="Times New Roman" w:cs="Times New Roman" w:hint="eastAsia"/>
          <w:sz w:val="24"/>
          <w:szCs w:val="24"/>
        </w:rPr>
        <w:t>：</w:t>
      </w:r>
    </w:p>
    <w:p w:rsidR="00576853" w:rsidRPr="00576853" w:rsidRDefault="000C52B3" w:rsidP="008C0BCC">
      <w:pPr>
        <w:spacing w:beforeLines="20" w:afterLines="20" w:line="360" w:lineRule="auto"/>
        <w:ind w:firstLine="480"/>
        <w:rPr>
          <w:rFonts w:ascii="Times New Roman" w:hAnsi="Times New Roman" w:cs="Times New Roman"/>
          <w:sz w:val="24"/>
          <w:szCs w:val="24"/>
        </w:rPr>
      </w:pPr>
      <w:r>
        <w:rPr>
          <w:rFonts w:ascii="Times New Roman" w:hAnsi="Times New Roman" w:cs="Times New Roman" w:hint="eastAsia"/>
          <w:sz w:val="24"/>
          <w:szCs w:val="24"/>
        </w:rPr>
        <w:t>第一阶段：</w:t>
      </w:r>
      <w:r w:rsidR="00576853" w:rsidRPr="00576853">
        <w:rPr>
          <w:rFonts w:ascii="Times New Roman" w:hAnsi="Times New Roman" w:cs="Times New Roman" w:hint="eastAsia"/>
          <w:sz w:val="24"/>
          <w:szCs w:val="24"/>
        </w:rPr>
        <w:t>研究布置自评工作。</w:t>
      </w:r>
    </w:p>
    <w:p w:rsidR="00576853" w:rsidRPr="00576853" w:rsidRDefault="00576853" w:rsidP="008C0BCC">
      <w:pPr>
        <w:spacing w:beforeLines="20" w:afterLines="20" w:line="360" w:lineRule="auto"/>
        <w:rPr>
          <w:rFonts w:ascii="Times New Roman" w:hAnsi="Times New Roman" w:cs="Times New Roman"/>
          <w:sz w:val="24"/>
          <w:szCs w:val="24"/>
        </w:rPr>
      </w:pPr>
      <w:r w:rsidRPr="00576853">
        <w:rPr>
          <w:rFonts w:ascii="Times New Roman" w:hAnsi="Times New Roman" w:cs="Times New Roman" w:hint="eastAsia"/>
          <w:sz w:val="24"/>
          <w:szCs w:val="24"/>
        </w:rPr>
        <w:t xml:space="preserve">    </w:t>
      </w:r>
      <w:r w:rsidR="000C52B3">
        <w:rPr>
          <w:rFonts w:ascii="Times New Roman" w:hAnsi="Times New Roman" w:cs="Times New Roman" w:hint="eastAsia"/>
          <w:sz w:val="24"/>
          <w:szCs w:val="24"/>
        </w:rPr>
        <w:t>第二阶段：</w:t>
      </w:r>
      <w:r w:rsidRPr="00576853">
        <w:rPr>
          <w:rFonts w:ascii="Times New Roman" w:hAnsi="Times New Roman" w:cs="Times New Roman" w:hint="eastAsia"/>
          <w:sz w:val="24"/>
          <w:szCs w:val="24"/>
        </w:rPr>
        <w:t>成立自评工作小组。</w:t>
      </w:r>
    </w:p>
    <w:p w:rsidR="00576853" w:rsidRPr="00576853" w:rsidRDefault="000C52B3" w:rsidP="008C0BCC">
      <w:pPr>
        <w:spacing w:beforeLines="20" w:afterLines="20" w:line="360" w:lineRule="auto"/>
        <w:ind w:firstLine="480"/>
        <w:rPr>
          <w:rFonts w:ascii="Times New Roman" w:hAnsi="Times New Roman" w:cs="Times New Roman"/>
          <w:sz w:val="24"/>
          <w:szCs w:val="24"/>
        </w:rPr>
      </w:pPr>
      <w:r>
        <w:rPr>
          <w:rFonts w:ascii="Times New Roman" w:hAnsi="Times New Roman" w:cs="Times New Roman" w:hint="eastAsia"/>
          <w:sz w:val="24"/>
          <w:szCs w:val="24"/>
        </w:rPr>
        <w:t>第三阶段：</w:t>
      </w:r>
      <w:r w:rsidR="00F361CE">
        <w:rPr>
          <w:rFonts w:ascii="Times New Roman" w:hAnsi="Times New Roman" w:cs="Times New Roman" w:hint="eastAsia"/>
          <w:sz w:val="24"/>
          <w:szCs w:val="24"/>
        </w:rPr>
        <w:t>组织</w:t>
      </w:r>
      <w:r w:rsidR="00576853" w:rsidRPr="00576853">
        <w:rPr>
          <w:rFonts w:ascii="Times New Roman" w:hAnsi="Times New Roman" w:cs="Times New Roman" w:hint="eastAsia"/>
          <w:sz w:val="24"/>
          <w:szCs w:val="24"/>
        </w:rPr>
        <w:t>自评小组成员学习</w:t>
      </w:r>
      <w:r w:rsidR="009F51BE" w:rsidRPr="009F51BE">
        <w:rPr>
          <w:rFonts w:ascii="Times New Roman" w:hAnsi="Times New Roman" w:cs="Times New Roman" w:hint="eastAsia"/>
          <w:sz w:val="24"/>
          <w:szCs w:val="24"/>
        </w:rPr>
        <w:t>《四川省普通高等学校增列为学士学位授予单位评审指标体系》</w:t>
      </w:r>
      <w:r w:rsidR="009F2662">
        <w:rPr>
          <w:rFonts w:ascii="Times New Roman" w:hAnsi="Times New Roman" w:cs="Times New Roman" w:hint="eastAsia"/>
          <w:sz w:val="24"/>
          <w:szCs w:val="24"/>
        </w:rPr>
        <w:t>以及学校有关自评相关文件</w:t>
      </w:r>
      <w:r w:rsidR="009F51BE">
        <w:rPr>
          <w:rFonts w:ascii="Times New Roman" w:hAnsi="Times New Roman" w:cs="Times New Roman" w:hint="eastAsia"/>
          <w:sz w:val="24"/>
          <w:szCs w:val="24"/>
        </w:rPr>
        <w:t>，</w:t>
      </w:r>
      <w:r w:rsidR="00576853" w:rsidRPr="00576853">
        <w:rPr>
          <w:rFonts w:ascii="Times New Roman" w:hAnsi="Times New Roman" w:cs="Times New Roman" w:hint="eastAsia"/>
          <w:sz w:val="24"/>
          <w:szCs w:val="24"/>
        </w:rPr>
        <w:t>具体安排落实各项自评工作。</w:t>
      </w:r>
    </w:p>
    <w:p w:rsidR="00576853" w:rsidRPr="00576853" w:rsidRDefault="00576853" w:rsidP="008C0BCC">
      <w:pPr>
        <w:spacing w:beforeLines="20" w:afterLines="20" w:line="360" w:lineRule="auto"/>
        <w:rPr>
          <w:rFonts w:ascii="Times New Roman" w:hAnsi="Times New Roman" w:cs="Times New Roman"/>
          <w:sz w:val="24"/>
          <w:szCs w:val="24"/>
        </w:rPr>
      </w:pPr>
      <w:r w:rsidRPr="00576853">
        <w:rPr>
          <w:rFonts w:ascii="Times New Roman" w:hAnsi="Times New Roman" w:cs="Times New Roman" w:hint="eastAsia"/>
          <w:sz w:val="24"/>
          <w:szCs w:val="24"/>
        </w:rPr>
        <w:t xml:space="preserve">    </w:t>
      </w:r>
      <w:r w:rsidR="000C52B3">
        <w:rPr>
          <w:rFonts w:ascii="Times New Roman" w:hAnsi="Times New Roman" w:cs="Times New Roman" w:hint="eastAsia"/>
          <w:sz w:val="24"/>
          <w:szCs w:val="24"/>
        </w:rPr>
        <w:t>第四阶段：</w:t>
      </w:r>
      <w:r w:rsidRPr="00576853">
        <w:rPr>
          <w:rFonts w:ascii="Times New Roman" w:hAnsi="Times New Roman" w:cs="Times New Roman" w:hint="eastAsia"/>
          <w:sz w:val="24"/>
          <w:szCs w:val="24"/>
        </w:rPr>
        <w:t>评估资料的准备和整理，填写相关表格。</w:t>
      </w:r>
    </w:p>
    <w:p w:rsidR="00576853" w:rsidRPr="00576853" w:rsidRDefault="00576853" w:rsidP="008C0BCC">
      <w:pPr>
        <w:spacing w:beforeLines="20" w:afterLines="20" w:line="360" w:lineRule="auto"/>
        <w:rPr>
          <w:rFonts w:ascii="Times New Roman" w:hAnsi="Times New Roman" w:cs="Times New Roman"/>
          <w:sz w:val="24"/>
          <w:szCs w:val="24"/>
        </w:rPr>
      </w:pPr>
      <w:r w:rsidRPr="00576853">
        <w:rPr>
          <w:rFonts w:ascii="Times New Roman" w:hAnsi="Times New Roman" w:cs="Times New Roman" w:hint="eastAsia"/>
          <w:sz w:val="24"/>
          <w:szCs w:val="24"/>
        </w:rPr>
        <w:t xml:space="preserve">    </w:t>
      </w:r>
      <w:r w:rsidR="000C52B3">
        <w:rPr>
          <w:rFonts w:ascii="Times New Roman" w:hAnsi="Times New Roman" w:cs="Times New Roman" w:hint="eastAsia"/>
          <w:sz w:val="24"/>
          <w:szCs w:val="24"/>
        </w:rPr>
        <w:t>第五阶段：</w:t>
      </w:r>
      <w:r w:rsidRPr="00576853">
        <w:rPr>
          <w:rFonts w:ascii="Times New Roman" w:hAnsi="Times New Roman" w:cs="Times New Roman" w:hint="eastAsia"/>
          <w:sz w:val="24"/>
          <w:szCs w:val="24"/>
        </w:rPr>
        <w:t>召开自评小组成员会议，由</w:t>
      </w:r>
      <w:r w:rsidR="009F2662">
        <w:rPr>
          <w:rFonts w:ascii="Times New Roman" w:hAnsi="Times New Roman" w:cs="Times New Roman" w:hint="eastAsia"/>
          <w:sz w:val="24"/>
          <w:szCs w:val="24"/>
        </w:rPr>
        <w:t>分管教学副院长</w:t>
      </w:r>
      <w:r w:rsidRPr="00576853">
        <w:rPr>
          <w:rFonts w:ascii="Times New Roman" w:hAnsi="Times New Roman" w:cs="Times New Roman" w:hint="eastAsia"/>
          <w:sz w:val="24"/>
          <w:szCs w:val="24"/>
        </w:rPr>
        <w:t>汇报准备情况，对照评审指标体系进行自评，并评出相应的等级。</w:t>
      </w:r>
    </w:p>
    <w:p w:rsidR="00576853" w:rsidRPr="00576853" w:rsidRDefault="00576853" w:rsidP="008C0BCC">
      <w:pPr>
        <w:spacing w:beforeLines="20" w:afterLines="20" w:line="360" w:lineRule="auto"/>
        <w:rPr>
          <w:rFonts w:ascii="Times New Roman" w:hAnsi="Times New Roman" w:cs="Times New Roman"/>
          <w:sz w:val="24"/>
          <w:szCs w:val="24"/>
        </w:rPr>
      </w:pPr>
      <w:r w:rsidRPr="00576853">
        <w:rPr>
          <w:rFonts w:ascii="Times New Roman" w:hAnsi="Times New Roman" w:cs="Times New Roman" w:hint="eastAsia"/>
          <w:sz w:val="24"/>
          <w:szCs w:val="24"/>
        </w:rPr>
        <w:t xml:space="preserve">    </w:t>
      </w:r>
      <w:r w:rsidR="000C52B3">
        <w:rPr>
          <w:rFonts w:ascii="Times New Roman" w:hAnsi="Times New Roman" w:cs="Times New Roman" w:hint="eastAsia"/>
          <w:sz w:val="24"/>
          <w:szCs w:val="24"/>
        </w:rPr>
        <w:t>第六阶段：</w:t>
      </w:r>
      <w:r w:rsidRPr="00576853">
        <w:rPr>
          <w:rFonts w:ascii="Times New Roman" w:hAnsi="Times New Roman" w:cs="Times New Roman" w:hint="eastAsia"/>
          <w:sz w:val="24"/>
          <w:szCs w:val="24"/>
        </w:rPr>
        <w:t>撰写自评报告，接受</w:t>
      </w:r>
      <w:r w:rsidR="009F2662">
        <w:rPr>
          <w:rFonts w:ascii="Times New Roman" w:hAnsi="Times New Roman" w:cs="Times New Roman" w:hint="eastAsia"/>
          <w:sz w:val="24"/>
          <w:szCs w:val="24"/>
        </w:rPr>
        <w:t>学校</w:t>
      </w:r>
      <w:r w:rsidRPr="00576853">
        <w:rPr>
          <w:rFonts w:ascii="Times New Roman" w:hAnsi="Times New Roman" w:cs="Times New Roman" w:hint="eastAsia"/>
          <w:sz w:val="24"/>
          <w:szCs w:val="24"/>
        </w:rPr>
        <w:t>有关部门的检查。</w:t>
      </w:r>
    </w:p>
    <w:p w:rsidR="00576853" w:rsidRPr="00576853" w:rsidRDefault="00576853" w:rsidP="008C0BCC">
      <w:pPr>
        <w:spacing w:beforeLines="20" w:afterLines="20" w:line="360" w:lineRule="auto"/>
        <w:rPr>
          <w:rFonts w:ascii="Times New Roman" w:hAnsi="Times New Roman" w:cs="Times New Roman"/>
          <w:sz w:val="24"/>
          <w:szCs w:val="24"/>
        </w:rPr>
      </w:pPr>
      <w:r w:rsidRPr="00576853">
        <w:rPr>
          <w:rFonts w:ascii="Times New Roman" w:hAnsi="Times New Roman" w:cs="Times New Roman" w:hint="eastAsia"/>
          <w:sz w:val="24"/>
          <w:szCs w:val="24"/>
        </w:rPr>
        <w:t xml:space="preserve">    </w:t>
      </w:r>
      <w:r w:rsidR="000C52B3">
        <w:rPr>
          <w:rFonts w:ascii="Times New Roman" w:hAnsi="Times New Roman" w:cs="Times New Roman" w:hint="eastAsia"/>
          <w:sz w:val="24"/>
          <w:szCs w:val="24"/>
        </w:rPr>
        <w:t>第七阶段：</w:t>
      </w:r>
      <w:r w:rsidR="009F2662">
        <w:rPr>
          <w:rFonts w:ascii="Times New Roman" w:hAnsi="Times New Roman" w:cs="Times New Roman" w:hint="eastAsia"/>
          <w:sz w:val="24"/>
          <w:szCs w:val="24"/>
        </w:rPr>
        <w:t>召开自评小组成员会议，审议</w:t>
      </w:r>
      <w:r w:rsidRPr="00576853">
        <w:rPr>
          <w:rFonts w:ascii="Times New Roman" w:hAnsi="Times New Roman" w:cs="Times New Roman" w:hint="eastAsia"/>
          <w:sz w:val="24"/>
          <w:szCs w:val="24"/>
        </w:rPr>
        <w:t>自评报告，上报相关材料。</w:t>
      </w:r>
    </w:p>
    <w:p w:rsidR="00576853" w:rsidRDefault="00576853" w:rsidP="008C0BCC">
      <w:pPr>
        <w:spacing w:beforeLines="20" w:afterLines="20" w:line="360" w:lineRule="auto"/>
        <w:rPr>
          <w:rFonts w:ascii="Times New Roman" w:hAnsi="Times New Roman" w:cs="Times New Roman"/>
          <w:sz w:val="24"/>
          <w:szCs w:val="24"/>
        </w:rPr>
      </w:pPr>
      <w:r w:rsidRPr="00576853">
        <w:rPr>
          <w:rFonts w:ascii="Times New Roman" w:hAnsi="Times New Roman" w:cs="Times New Roman" w:hint="eastAsia"/>
          <w:sz w:val="24"/>
          <w:szCs w:val="24"/>
        </w:rPr>
        <w:t xml:space="preserve">    </w:t>
      </w:r>
      <w:r w:rsidR="000C52B3">
        <w:rPr>
          <w:rFonts w:ascii="Times New Roman" w:hAnsi="Times New Roman" w:cs="Times New Roman" w:hint="eastAsia"/>
          <w:sz w:val="24"/>
          <w:szCs w:val="24"/>
        </w:rPr>
        <w:t>第八阶段：</w:t>
      </w:r>
      <w:r w:rsidR="009F2662">
        <w:rPr>
          <w:rFonts w:ascii="Times New Roman" w:hAnsi="Times New Roman" w:cs="Times New Roman" w:hint="eastAsia"/>
          <w:sz w:val="24"/>
          <w:szCs w:val="24"/>
        </w:rPr>
        <w:t>根据自评的情况，</w:t>
      </w:r>
      <w:r w:rsidRPr="00576853">
        <w:rPr>
          <w:rFonts w:ascii="Times New Roman" w:hAnsi="Times New Roman" w:cs="Times New Roman" w:hint="eastAsia"/>
          <w:sz w:val="24"/>
          <w:szCs w:val="24"/>
        </w:rPr>
        <w:t>做好接受省学位办专家组的评审的各项准备工作。</w:t>
      </w:r>
    </w:p>
    <w:p w:rsidR="00562620" w:rsidRPr="00073B55" w:rsidRDefault="00562620" w:rsidP="008C0BCC">
      <w:pPr>
        <w:spacing w:beforeLines="20" w:afterLines="20" w:line="360" w:lineRule="auto"/>
        <w:rPr>
          <w:rFonts w:ascii="Times New Roman" w:hAnsi="Times New Roman" w:cs="Times New Roman"/>
          <w:b/>
          <w:sz w:val="28"/>
          <w:szCs w:val="28"/>
        </w:rPr>
      </w:pPr>
      <w:r w:rsidRPr="00073B55">
        <w:rPr>
          <w:rFonts w:ascii="Times New Roman" w:hAnsi="Times New Roman" w:cs="Times New Roman" w:hint="eastAsia"/>
          <w:b/>
          <w:sz w:val="28"/>
          <w:szCs w:val="28"/>
        </w:rPr>
        <w:t>三、自评基本情况</w:t>
      </w:r>
    </w:p>
    <w:p w:rsidR="009A1591" w:rsidRDefault="003A67BE" w:rsidP="009A1591">
      <w:pPr>
        <w:spacing w:beforeLines="20" w:afterLines="20" w:line="360" w:lineRule="auto"/>
        <w:ind w:firstLine="420"/>
        <w:rPr>
          <w:rFonts w:ascii="Times New Roman" w:hAnsi="Times New Roman" w:cs="Times New Roman"/>
          <w:sz w:val="24"/>
          <w:szCs w:val="24"/>
        </w:rPr>
      </w:pPr>
      <w:r w:rsidRPr="00DF290A">
        <w:rPr>
          <w:rFonts w:ascii="Times New Roman" w:hAnsi="Times New Roman" w:cs="Times New Roman" w:hint="eastAsia"/>
          <w:sz w:val="24"/>
          <w:szCs w:val="24"/>
        </w:rPr>
        <w:t>（一）</w:t>
      </w:r>
      <w:r w:rsidR="009A1591">
        <w:rPr>
          <w:rFonts w:ascii="Times New Roman" w:hAnsi="Times New Roman" w:cs="Times New Roman" w:hint="eastAsia"/>
          <w:sz w:val="24"/>
          <w:szCs w:val="24"/>
        </w:rPr>
        <w:t>专业建设</w:t>
      </w:r>
    </w:p>
    <w:p w:rsidR="009A1591" w:rsidRPr="00FE4C0F" w:rsidRDefault="009A1591" w:rsidP="009A1591">
      <w:pPr>
        <w:spacing w:beforeLines="20" w:afterLines="20" w:line="360" w:lineRule="auto"/>
        <w:ind w:firstLine="420"/>
        <w:rPr>
          <w:rFonts w:ascii="Times New Roman" w:hAnsi="Times New Roman" w:cs="Times New Roman"/>
          <w:sz w:val="24"/>
          <w:szCs w:val="24"/>
        </w:rPr>
      </w:pPr>
      <w:r>
        <w:rPr>
          <w:rFonts w:ascii="Times New Roman" w:hAnsi="Times New Roman" w:cs="Times New Roman" w:hint="eastAsia"/>
          <w:sz w:val="24"/>
          <w:szCs w:val="24"/>
        </w:rPr>
        <w:t>该专业依托我院省级特色专业“英语”</w:t>
      </w:r>
      <w:r>
        <w:rPr>
          <w:rFonts w:ascii="Times New Roman" w:hAnsi="Times New Roman" w:cs="Times New Roman" w:hint="eastAsia"/>
          <w:sz w:val="24"/>
          <w:szCs w:val="24"/>
        </w:rPr>
        <w:t>30</w:t>
      </w:r>
      <w:r>
        <w:rPr>
          <w:rFonts w:ascii="Times New Roman" w:hAnsi="Times New Roman" w:cs="Times New Roman" w:hint="eastAsia"/>
          <w:sz w:val="24"/>
          <w:szCs w:val="24"/>
        </w:rPr>
        <w:t>多年从专科到本科的办学历史，</w:t>
      </w:r>
      <w:r w:rsidRPr="00FE4C0F">
        <w:rPr>
          <w:rFonts w:ascii="Times New Roman" w:hAnsi="Times New Roman" w:cs="Times New Roman" w:hint="eastAsia"/>
          <w:sz w:val="24"/>
          <w:szCs w:val="24"/>
        </w:rPr>
        <w:t>我们积累了一定的办学经验，有可继承的良好传统，</w:t>
      </w:r>
      <w:r>
        <w:rPr>
          <w:rFonts w:ascii="Times New Roman" w:hAnsi="Times New Roman" w:cs="Times New Roman" w:hint="eastAsia"/>
          <w:sz w:val="24"/>
          <w:szCs w:val="24"/>
        </w:rPr>
        <w:t>构建了英语、翻译、商务英语三个英语类专业，凸显翻译专业的翻译理论与实践、母语与外语、中国文化与西方文化、校内教学与校外实践的专业特色。尽管办学经验、</w:t>
      </w:r>
      <w:r w:rsidRPr="00FE4C0F">
        <w:rPr>
          <w:rFonts w:ascii="Times New Roman" w:hAnsi="Times New Roman" w:cs="Times New Roman" w:hint="eastAsia"/>
          <w:sz w:val="24"/>
          <w:szCs w:val="24"/>
        </w:rPr>
        <w:t>师资队伍、设备条件等方面仍然有一定差距</w:t>
      </w:r>
      <w:r>
        <w:rPr>
          <w:rFonts w:ascii="Times New Roman" w:hAnsi="Times New Roman" w:cs="Times New Roman" w:hint="eastAsia"/>
          <w:sz w:val="24"/>
          <w:szCs w:val="24"/>
        </w:rPr>
        <w:t>，但是</w:t>
      </w:r>
      <w:r w:rsidRPr="00FE4C0F">
        <w:rPr>
          <w:rFonts w:ascii="Times New Roman" w:hAnsi="Times New Roman" w:cs="Times New Roman" w:hint="eastAsia"/>
          <w:sz w:val="24"/>
          <w:szCs w:val="24"/>
        </w:rPr>
        <w:t>我们从开办</w:t>
      </w:r>
      <w:r>
        <w:rPr>
          <w:rFonts w:ascii="Times New Roman" w:hAnsi="Times New Roman" w:cs="Times New Roman" w:hint="eastAsia"/>
          <w:sz w:val="24"/>
          <w:szCs w:val="24"/>
        </w:rPr>
        <w:t>该</w:t>
      </w:r>
      <w:r w:rsidRPr="00FE4C0F">
        <w:rPr>
          <w:rFonts w:ascii="Times New Roman" w:hAnsi="Times New Roman" w:cs="Times New Roman" w:hint="eastAsia"/>
          <w:sz w:val="24"/>
          <w:szCs w:val="24"/>
        </w:rPr>
        <w:t>专业开始就一直将专业教学建设和改革作为一项中心工作来抓，采取了切实有效的措施。依据中共中央、国务院颁发的《关于深化教育改革、全面推进素质教育的决定》、教育部颁发的《普通高等学校本科教学水平评估方案》和《普通高等学校本科教学工作提高教学质量的若干意见》等上级有关文件精神和</w:t>
      </w:r>
      <w:r>
        <w:rPr>
          <w:rFonts w:ascii="Times New Roman" w:hAnsi="Times New Roman" w:cs="Times New Roman" w:hint="eastAsia"/>
          <w:sz w:val="24"/>
          <w:szCs w:val="24"/>
        </w:rPr>
        <w:t>学校</w:t>
      </w:r>
      <w:r w:rsidRPr="00FE4C0F">
        <w:rPr>
          <w:rFonts w:ascii="Times New Roman" w:hAnsi="Times New Roman" w:cs="Times New Roman" w:hint="eastAsia"/>
          <w:sz w:val="24"/>
          <w:szCs w:val="24"/>
        </w:rPr>
        <w:t>教务处制定的有关教学规定来开展</w:t>
      </w:r>
      <w:r>
        <w:rPr>
          <w:rFonts w:ascii="Times New Roman" w:hAnsi="Times New Roman" w:cs="Times New Roman" w:hint="eastAsia"/>
          <w:sz w:val="24"/>
          <w:szCs w:val="24"/>
        </w:rPr>
        <w:t>翻译</w:t>
      </w:r>
      <w:r w:rsidRPr="00FE4C0F">
        <w:rPr>
          <w:rFonts w:ascii="Times New Roman" w:hAnsi="Times New Roman" w:cs="Times New Roman" w:hint="eastAsia"/>
          <w:sz w:val="24"/>
          <w:szCs w:val="24"/>
        </w:rPr>
        <w:t>专业的教学建设和教学改革。</w:t>
      </w:r>
    </w:p>
    <w:p w:rsidR="009A1591" w:rsidRDefault="009A1591" w:rsidP="009A1591">
      <w:pPr>
        <w:spacing w:beforeLines="20" w:afterLines="20" w:line="360" w:lineRule="auto"/>
        <w:ind w:firstLine="420"/>
        <w:rPr>
          <w:rFonts w:ascii="Times New Roman" w:hAnsi="Times New Roman" w:cs="Times New Roman"/>
          <w:sz w:val="24"/>
          <w:szCs w:val="24"/>
        </w:rPr>
      </w:pPr>
      <w:r>
        <w:rPr>
          <w:rFonts w:ascii="Times New Roman" w:hAnsi="Times New Roman" w:cs="Times New Roman" w:hint="eastAsia"/>
          <w:sz w:val="24"/>
          <w:szCs w:val="24"/>
        </w:rPr>
        <w:lastRenderedPageBreak/>
        <w:t>在人才培养方面，学院以社会需求和学生诉求为导向；</w:t>
      </w:r>
      <w:r w:rsidRPr="00FE4C0F">
        <w:rPr>
          <w:rFonts w:ascii="Times New Roman" w:hAnsi="Times New Roman" w:cs="Times New Roman" w:hint="eastAsia"/>
          <w:sz w:val="24"/>
          <w:szCs w:val="24"/>
        </w:rPr>
        <w:t>在教学改革方面，以学分制的建设为突破口</w:t>
      </w:r>
      <w:r>
        <w:rPr>
          <w:rFonts w:ascii="Times New Roman" w:hAnsi="Times New Roman" w:cs="Times New Roman" w:hint="eastAsia"/>
          <w:sz w:val="24"/>
          <w:szCs w:val="24"/>
        </w:rPr>
        <w:t>；</w:t>
      </w:r>
      <w:r w:rsidRPr="00FE4C0F">
        <w:rPr>
          <w:rFonts w:ascii="Times New Roman" w:hAnsi="Times New Roman" w:cs="Times New Roman" w:hint="eastAsia"/>
          <w:sz w:val="24"/>
          <w:szCs w:val="24"/>
        </w:rPr>
        <w:t>紧紧围绕提高教学质量这一中心，在教育教学观念的转变、教学管理机制、课程设置、教学内容、方法和手段的更新、人才培养模式、实践教学、教学质量监控等方面都进行了卓有成效的尝试和改革。</w:t>
      </w:r>
      <w:r w:rsidRPr="00A90FF3">
        <w:rPr>
          <w:rFonts w:ascii="Times New Roman" w:hAnsi="Times New Roman" w:cs="Times New Roman" w:hint="eastAsia"/>
          <w:sz w:val="24"/>
          <w:szCs w:val="24"/>
        </w:rPr>
        <w:t>通过</w:t>
      </w:r>
      <w:r>
        <w:rPr>
          <w:rFonts w:ascii="Times New Roman" w:hAnsi="Times New Roman" w:cs="Times New Roman" w:hint="eastAsia"/>
          <w:sz w:val="24"/>
          <w:szCs w:val="24"/>
        </w:rPr>
        <w:t>这</w:t>
      </w:r>
      <w:r w:rsidRPr="00A90FF3">
        <w:rPr>
          <w:rFonts w:ascii="Times New Roman" w:hAnsi="Times New Roman" w:cs="Times New Roman" w:hint="eastAsia"/>
          <w:sz w:val="24"/>
          <w:szCs w:val="24"/>
        </w:rPr>
        <w:t>几年的努力，我们的主要精力集中在专业教学所需要的软、硬件条件的建设上，在师资队伍建设、</w:t>
      </w:r>
      <w:r>
        <w:rPr>
          <w:rFonts w:ascii="Times New Roman" w:hAnsi="Times New Roman" w:cs="Times New Roman" w:hint="eastAsia"/>
          <w:sz w:val="24"/>
          <w:szCs w:val="24"/>
        </w:rPr>
        <w:t>教学规范、管理规</w:t>
      </w:r>
      <w:r w:rsidRPr="00A90FF3">
        <w:rPr>
          <w:rFonts w:ascii="Times New Roman" w:hAnsi="Times New Roman" w:cs="Times New Roman" w:hint="eastAsia"/>
          <w:sz w:val="24"/>
          <w:szCs w:val="24"/>
        </w:rPr>
        <w:t>制度建设等方面都取得了一定成效，有力地保证了本科教学正常开展和专业培养目标的顺利实现。</w:t>
      </w:r>
    </w:p>
    <w:p w:rsidR="009A1591" w:rsidRDefault="009A1591" w:rsidP="009A1591">
      <w:pPr>
        <w:spacing w:beforeLines="20" w:afterLines="20" w:line="360" w:lineRule="auto"/>
        <w:ind w:firstLine="420"/>
        <w:rPr>
          <w:rFonts w:ascii="Times New Roman" w:hAnsi="Times New Roman" w:cs="Times New Roman"/>
          <w:sz w:val="24"/>
          <w:szCs w:val="24"/>
        </w:rPr>
      </w:pPr>
    </w:p>
    <w:p w:rsidR="003A4DAB" w:rsidRDefault="003A4DAB" w:rsidP="008C0BCC">
      <w:pPr>
        <w:spacing w:beforeLines="20" w:afterLines="20" w:line="360" w:lineRule="auto"/>
        <w:ind w:firstLine="420"/>
        <w:rPr>
          <w:rFonts w:ascii="Times New Roman" w:hAnsi="Times New Roman" w:cs="Times New Roman"/>
          <w:sz w:val="24"/>
          <w:szCs w:val="24"/>
        </w:rPr>
      </w:pPr>
    </w:p>
    <w:p w:rsidR="009A1591" w:rsidRDefault="009D2C8C" w:rsidP="009A1591">
      <w:pPr>
        <w:spacing w:beforeLines="20" w:afterLines="20" w:line="360" w:lineRule="auto"/>
        <w:ind w:firstLine="420"/>
        <w:rPr>
          <w:rFonts w:ascii="Times New Roman" w:hAnsi="Times New Roman" w:cs="Times New Roman"/>
          <w:sz w:val="24"/>
          <w:szCs w:val="24"/>
        </w:rPr>
      </w:pPr>
      <w:r>
        <w:rPr>
          <w:rFonts w:ascii="Times New Roman" w:hAnsi="Times New Roman" w:cs="Times New Roman" w:hint="eastAsia"/>
          <w:sz w:val="24"/>
          <w:szCs w:val="24"/>
        </w:rPr>
        <w:t>（二）</w:t>
      </w:r>
      <w:r w:rsidR="009A1591" w:rsidRPr="00DF290A">
        <w:rPr>
          <w:rFonts w:ascii="Times New Roman" w:hAnsi="Times New Roman" w:cs="Times New Roman" w:hint="eastAsia"/>
          <w:sz w:val="24"/>
          <w:szCs w:val="24"/>
        </w:rPr>
        <w:t>师资队伍</w:t>
      </w:r>
    </w:p>
    <w:p w:rsidR="009A1591" w:rsidRDefault="009A1591" w:rsidP="009A1591">
      <w:pPr>
        <w:spacing w:beforeLines="20" w:afterLines="20" w:line="360" w:lineRule="auto"/>
        <w:ind w:firstLine="420"/>
        <w:rPr>
          <w:rFonts w:ascii="Times New Roman" w:hAnsi="Times New Roman" w:cs="Times New Roman"/>
          <w:sz w:val="24"/>
          <w:szCs w:val="24"/>
        </w:rPr>
      </w:pPr>
      <w:r>
        <w:rPr>
          <w:rFonts w:ascii="Times New Roman" w:hAnsi="Times New Roman" w:cs="Times New Roman" w:hint="eastAsia"/>
          <w:sz w:val="24"/>
          <w:szCs w:val="24"/>
        </w:rPr>
        <w:t>该专业</w:t>
      </w:r>
      <w:r w:rsidRPr="003D41DB">
        <w:rPr>
          <w:rFonts w:ascii="Times New Roman" w:hAnsi="Times New Roman" w:cs="Times New Roman" w:hint="eastAsia"/>
          <w:sz w:val="24"/>
          <w:szCs w:val="24"/>
        </w:rPr>
        <w:t>已经构建了职称、学历、学缘</w:t>
      </w:r>
      <w:r>
        <w:rPr>
          <w:rFonts w:ascii="Times New Roman" w:hAnsi="Times New Roman" w:cs="Times New Roman" w:hint="eastAsia"/>
          <w:sz w:val="24"/>
          <w:szCs w:val="24"/>
        </w:rPr>
        <w:t>、年龄</w:t>
      </w:r>
      <w:r w:rsidRPr="003D41DB">
        <w:rPr>
          <w:rFonts w:ascii="Times New Roman" w:hAnsi="Times New Roman" w:cs="Times New Roman" w:hint="eastAsia"/>
          <w:sz w:val="24"/>
          <w:szCs w:val="24"/>
        </w:rPr>
        <w:t>结构合理的中外教学、实践、实训队伍</w:t>
      </w:r>
      <w:r>
        <w:rPr>
          <w:rFonts w:ascii="Times New Roman" w:hAnsi="Times New Roman" w:cs="Times New Roman" w:hint="eastAsia"/>
          <w:sz w:val="24"/>
          <w:szCs w:val="24"/>
        </w:rPr>
        <w:t>，能满足教育教学所需的校内外“双师型”教学、辅导团队；</w:t>
      </w:r>
      <w:r w:rsidRPr="003D41DB">
        <w:rPr>
          <w:rFonts w:ascii="Times New Roman" w:hAnsi="Times New Roman" w:cs="Times New Roman" w:hint="eastAsia"/>
          <w:sz w:val="24"/>
          <w:szCs w:val="24"/>
        </w:rPr>
        <w:t>有教授</w:t>
      </w:r>
      <w:r w:rsidRPr="003D41DB">
        <w:rPr>
          <w:rFonts w:ascii="Times New Roman" w:hAnsi="Times New Roman" w:cs="Times New Roman" w:hint="eastAsia"/>
          <w:sz w:val="24"/>
          <w:szCs w:val="24"/>
        </w:rPr>
        <w:t>12</w:t>
      </w:r>
      <w:r w:rsidRPr="003D41DB">
        <w:rPr>
          <w:rFonts w:ascii="Times New Roman" w:hAnsi="Times New Roman" w:cs="Times New Roman" w:hint="eastAsia"/>
          <w:sz w:val="24"/>
          <w:szCs w:val="24"/>
        </w:rPr>
        <w:t>人、副教授</w:t>
      </w:r>
      <w:r w:rsidRPr="003D41DB">
        <w:rPr>
          <w:rFonts w:ascii="Times New Roman" w:hAnsi="Times New Roman" w:cs="Times New Roman" w:hint="eastAsia"/>
          <w:sz w:val="24"/>
          <w:szCs w:val="24"/>
        </w:rPr>
        <w:t>8</w:t>
      </w:r>
      <w:r w:rsidRPr="003D41DB">
        <w:rPr>
          <w:rFonts w:ascii="Times New Roman" w:hAnsi="Times New Roman" w:cs="Times New Roman" w:hint="eastAsia"/>
          <w:sz w:val="24"/>
          <w:szCs w:val="24"/>
        </w:rPr>
        <w:t>人、讲师</w:t>
      </w:r>
      <w:r w:rsidRPr="003D41DB">
        <w:rPr>
          <w:rFonts w:ascii="Times New Roman" w:hAnsi="Times New Roman" w:cs="Times New Roman" w:hint="eastAsia"/>
          <w:sz w:val="24"/>
          <w:szCs w:val="24"/>
        </w:rPr>
        <w:t>12</w:t>
      </w:r>
      <w:r w:rsidRPr="003D41DB">
        <w:rPr>
          <w:rFonts w:ascii="Times New Roman" w:hAnsi="Times New Roman" w:cs="Times New Roman" w:hint="eastAsia"/>
          <w:sz w:val="24"/>
          <w:szCs w:val="24"/>
        </w:rPr>
        <w:t>人、助教</w:t>
      </w:r>
      <w:r w:rsidRPr="003D41DB">
        <w:rPr>
          <w:rFonts w:ascii="Times New Roman" w:hAnsi="Times New Roman" w:cs="Times New Roman" w:hint="eastAsia"/>
          <w:sz w:val="24"/>
          <w:szCs w:val="24"/>
        </w:rPr>
        <w:t>4</w:t>
      </w:r>
      <w:r w:rsidRPr="003D41DB">
        <w:rPr>
          <w:rFonts w:ascii="Times New Roman" w:hAnsi="Times New Roman" w:cs="Times New Roman" w:hint="eastAsia"/>
          <w:sz w:val="24"/>
          <w:szCs w:val="24"/>
        </w:rPr>
        <w:t>人，其中</w:t>
      </w:r>
      <w:r>
        <w:rPr>
          <w:rFonts w:ascii="Times New Roman" w:hAnsi="Times New Roman" w:cs="Times New Roman" w:hint="eastAsia"/>
          <w:sz w:val="24"/>
          <w:szCs w:val="24"/>
        </w:rPr>
        <w:t>专任教师全部具有硕士学位，</w:t>
      </w:r>
      <w:r w:rsidRPr="003D41DB">
        <w:rPr>
          <w:rFonts w:ascii="Times New Roman" w:hAnsi="Times New Roman" w:cs="Times New Roman" w:hint="eastAsia"/>
          <w:sz w:val="24"/>
          <w:szCs w:val="24"/>
        </w:rPr>
        <w:t>外籍教师</w:t>
      </w:r>
      <w:r w:rsidRPr="003D41DB">
        <w:rPr>
          <w:rFonts w:ascii="Times New Roman" w:hAnsi="Times New Roman" w:cs="Times New Roman" w:hint="eastAsia"/>
          <w:sz w:val="24"/>
          <w:szCs w:val="24"/>
        </w:rPr>
        <w:t>3</w:t>
      </w:r>
      <w:r w:rsidRPr="003D41DB">
        <w:rPr>
          <w:rFonts w:ascii="Times New Roman" w:hAnsi="Times New Roman" w:cs="Times New Roman" w:hint="eastAsia"/>
          <w:sz w:val="24"/>
          <w:szCs w:val="24"/>
        </w:rPr>
        <w:t>人和兼职教师</w:t>
      </w:r>
      <w:r w:rsidRPr="003D41DB">
        <w:rPr>
          <w:rFonts w:ascii="Times New Roman" w:hAnsi="Times New Roman" w:cs="Times New Roman" w:hint="eastAsia"/>
          <w:sz w:val="24"/>
          <w:szCs w:val="24"/>
        </w:rPr>
        <w:t>11</w:t>
      </w:r>
      <w:r w:rsidRPr="003D41DB">
        <w:rPr>
          <w:rFonts w:ascii="Times New Roman" w:hAnsi="Times New Roman" w:cs="Times New Roman" w:hint="eastAsia"/>
          <w:sz w:val="24"/>
          <w:szCs w:val="24"/>
        </w:rPr>
        <w:t>人</w:t>
      </w:r>
      <w:r>
        <w:rPr>
          <w:rFonts w:ascii="Times New Roman" w:hAnsi="Times New Roman" w:cs="Times New Roman" w:hint="eastAsia"/>
          <w:sz w:val="24"/>
          <w:szCs w:val="24"/>
        </w:rPr>
        <w:t>；为保证教学质量，该专业采用小班化教学，师生比为</w:t>
      </w:r>
      <w:r>
        <w:rPr>
          <w:rFonts w:ascii="Times New Roman" w:hAnsi="Times New Roman" w:cs="Times New Roman" w:hint="eastAsia"/>
          <w:sz w:val="24"/>
          <w:szCs w:val="24"/>
        </w:rPr>
        <w:t>1:18</w:t>
      </w:r>
      <w:r>
        <w:rPr>
          <w:rFonts w:ascii="Times New Roman" w:hAnsi="Times New Roman" w:cs="Times New Roman" w:hint="eastAsia"/>
          <w:sz w:val="24"/>
          <w:szCs w:val="24"/>
        </w:rPr>
        <w:t>；该专业教师已经形成</w:t>
      </w:r>
      <w:r w:rsidRPr="007C11B5">
        <w:rPr>
          <w:rFonts w:ascii="Times New Roman" w:hAnsi="Times New Roman" w:cs="Times New Roman" w:hint="eastAsia"/>
          <w:sz w:val="24"/>
          <w:szCs w:val="24"/>
        </w:rPr>
        <w:t>教书育人，从严执教，为人师表，严谨治学，遵守学术道德规范</w:t>
      </w:r>
      <w:r>
        <w:rPr>
          <w:rFonts w:ascii="Times New Roman" w:hAnsi="Times New Roman" w:cs="Times New Roman" w:hint="eastAsia"/>
          <w:sz w:val="24"/>
          <w:szCs w:val="24"/>
        </w:rPr>
        <w:t>的良好氛围。</w:t>
      </w:r>
    </w:p>
    <w:p w:rsidR="00FE4C0F" w:rsidRDefault="009A1591" w:rsidP="009A1591">
      <w:pPr>
        <w:spacing w:beforeLines="20" w:afterLines="20" w:line="360" w:lineRule="auto"/>
        <w:ind w:firstLine="420"/>
        <w:rPr>
          <w:rFonts w:ascii="Times New Roman" w:hAnsi="Times New Roman" w:cs="Times New Roman"/>
          <w:sz w:val="24"/>
          <w:szCs w:val="24"/>
        </w:rPr>
      </w:pPr>
      <w:r>
        <w:rPr>
          <w:rFonts w:ascii="Times New Roman" w:hAnsi="Times New Roman" w:cs="Times New Roman" w:hint="eastAsia"/>
          <w:sz w:val="24"/>
          <w:szCs w:val="24"/>
        </w:rPr>
        <w:t>学院十分重视新专业师资队伍建设，有校级专业负责人、学院设置翻译系主任，构建了翻译系口译、笔译教学团队和创新创业、“挑战杯”学生辅导团队，开展学生自主学习课程定期辅导制度；学院安排专任教师到北京大学、四川大学、广东外语外贸大学、西安外国语大学、西南财经大学、武汉大学等高校进修学习；充分利用国家留学基金委项目、学校项目送培教师到英国里丁大学、美国东门罗大学访学、进修学习。</w:t>
      </w:r>
    </w:p>
    <w:p w:rsidR="003A67BE" w:rsidRDefault="003A67BE" w:rsidP="008C0BCC">
      <w:pPr>
        <w:spacing w:beforeLines="20" w:afterLines="20" w:line="360" w:lineRule="auto"/>
        <w:ind w:firstLine="420"/>
        <w:rPr>
          <w:rFonts w:ascii="Times New Roman" w:hAnsi="Times New Roman" w:cs="Times New Roman"/>
          <w:sz w:val="24"/>
          <w:szCs w:val="24"/>
        </w:rPr>
      </w:pPr>
      <w:r w:rsidRPr="00DF290A">
        <w:rPr>
          <w:rFonts w:ascii="Times New Roman" w:hAnsi="Times New Roman" w:cs="Times New Roman" w:hint="eastAsia"/>
          <w:sz w:val="24"/>
          <w:szCs w:val="24"/>
        </w:rPr>
        <w:t>（</w:t>
      </w:r>
      <w:r w:rsidR="009D2C8C">
        <w:rPr>
          <w:rFonts w:ascii="Times New Roman" w:hAnsi="Times New Roman" w:cs="Times New Roman" w:hint="eastAsia"/>
          <w:sz w:val="24"/>
          <w:szCs w:val="24"/>
        </w:rPr>
        <w:t>三</w:t>
      </w:r>
      <w:r w:rsidRPr="00DF290A">
        <w:rPr>
          <w:rFonts w:ascii="Times New Roman" w:hAnsi="Times New Roman" w:cs="Times New Roman" w:hint="eastAsia"/>
          <w:sz w:val="24"/>
          <w:szCs w:val="24"/>
        </w:rPr>
        <w:t>）教学改革</w:t>
      </w:r>
    </w:p>
    <w:p w:rsidR="00C45155" w:rsidRDefault="00C45155" w:rsidP="008C0BCC">
      <w:pPr>
        <w:spacing w:beforeLines="20" w:afterLines="20" w:line="360" w:lineRule="auto"/>
        <w:ind w:firstLine="420"/>
        <w:rPr>
          <w:rFonts w:ascii="Times New Roman" w:hAnsi="Times New Roman" w:cs="Times New Roman"/>
          <w:sz w:val="24"/>
          <w:szCs w:val="24"/>
        </w:rPr>
      </w:pPr>
      <w:r>
        <w:rPr>
          <w:rFonts w:ascii="Times New Roman" w:hAnsi="Times New Roman" w:cs="Times New Roman" w:hint="eastAsia"/>
          <w:sz w:val="24"/>
          <w:szCs w:val="24"/>
        </w:rPr>
        <w:t>该专业获批后，分管教学副院长以学校“人才培养方案”（</w:t>
      </w:r>
      <w:r>
        <w:rPr>
          <w:rFonts w:ascii="Times New Roman" w:hAnsi="Times New Roman" w:cs="Times New Roman" w:hint="eastAsia"/>
          <w:sz w:val="24"/>
          <w:szCs w:val="24"/>
        </w:rPr>
        <w:t>2010</w:t>
      </w:r>
      <w:r>
        <w:rPr>
          <w:rFonts w:ascii="Times New Roman" w:hAnsi="Times New Roman" w:cs="Times New Roman" w:hint="eastAsia"/>
          <w:sz w:val="24"/>
          <w:szCs w:val="24"/>
        </w:rPr>
        <w:t>版）为基本，根据专业申报和教学实际，制定了《</w:t>
      </w:r>
      <w:r w:rsidRPr="00C45155">
        <w:rPr>
          <w:rFonts w:ascii="Times New Roman" w:hAnsi="Times New Roman" w:cs="Times New Roman" w:hint="eastAsia"/>
          <w:sz w:val="24"/>
          <w:szCs w:val="24"/>
        </w:rPr>
        <w:t>翻译专业本科人才培养方案</w:t>
      </w:r>
      <w:r>
        <w:rPr>
          <w:rFonts w:ascii="Times New Roman" w:hAnsi="Times New Roman" w:cs="Times New Roman" w:hint="eastAsia"/>
          <w:sz w:val="24"/>
          <w:szCs w:val="24"/>
        </w:rPr>
        <w:t>》</w:t>
      </w:r>
      <w:r w:rsidRPr="00C45155">
        <w:rPr>
          <w:rFonts w:ascii="Times New Roman" w:hAnsi="Times New Roman" w:cs="Times New Roman" w:hint="eastAsia"/>
          <w:sz w:val="24"/>
          <w:szCs w:val="24"/>
        </w:rPr>
        <w:t>（</w:t>
      </w:r>
      <w:r w:rsidRPr="00C45155">
        <w:rPr>
          <w:rFonts w:ascii="Times New Roman" w:hAnsi="Times New Roman" w:cs="Times New Roman" w:hint="eastAsia"/>
          <w:sz w:val="24"/>
          <w:szCs w:val="24"/>
        </w:rPr>
        <w:t>2013</w:t>
      </w:r>
      <w:r w:rsidRPr="00C45155">
        <w:rPr>
          <w:rFonts w:ascii="Times New Roman" w:hAnsi="Times New Roman" w:cs="Times New Roman" w:hint="eastAsia"/>
          <w:sz w:val="24"/>
          <w:szCs w:val="24"/>
        </w:rPr>
        <w:t>版）</w:t>
      </w:r>
      <w:r>
        <w:rPr>
          <w:rFonts w:ascii="Times New Roman" w:hAnsi="Times New Roman" w:cs="Times New Roman" w:hint="eastAsia"/>
          <w:sz w:val="24"/>
          <w:szCs w:val="24"/>
        </w:rPr>
        <w:t>，构建了以“外国语言文学”为核心的主干课程，以“语言知识、语言技能</w:t>
      </w:r>
      <w:r w:rsidR="00073B55">
        <w:rPr>
          <w:rFonts w:ascii="Times New Roman" w:hAnsi="Times New Roman" w:cs="Times New Roman" w:hint="eastAsia"/>
          <w:sz w:val="24"/>
          <w:szCs w:val="24"/>
        </w:rPr>
        <w:t xml:space="preserve"> </w:t>
      </w:r>
      <w:r>
        <w:rPr>
          <w:rFonts w:ascii="Times New Roman" w:hAnsi="Times New Roman" w:cs="Times New Roman" w:hint="eastAsia"/>
          <w:sz w:val="24"/>
          <w:szCs w:val="24"/>
        </w:rPr>
        <w:t>+</w:t>
      </w:r>
      <w:r w:rsidR="00073B55">
        <w:rPr>
          <w:rFonts w:ascii="Times New Roman" w:hAnsi="Times New Roman" w:cs="Times New Roman" w:hint="eastAsia"/>
          <w:sz w:val="24"/>
          <w:szCs w:val="24"/>
        </w:rPr>
        <w:t xml:space="preserve"> </w:t>
      </w:r>
      <w:r>
        <w:rPr>
          <w:rFonts w:ascii="Times New Roman" w:hAnsi="Times New Roman" w:cs="Times New Roman" w:hint="eastAsia"/>
          <w:sz w:val="24"/>
          <w:szCs w:val="24"/>
        </w:rPr>
        <w:t>翻译理论与实践</w:t>
      </w:r>
      <w:r w:rsidR="00073B55">
        <w:rPr>
          <w:rFonts w:ascii="Times New Roman" w:hAnsi="Times New Roman" w:cs="Times New Roman" w:hint="eastAsia"/>
          <w:sz w:val="24"/>
          <w:szCs w:val="24"/>
        </w:rPr>
        <w:t xml:space="preserve"> </w:t>
      </w:r>
      <w:r>
        <w:rPr>
          <w:rFonts w:ascii="Times New Roman" w:hAnsi="Times New Roman" w:cs="Times New Roman" w:hint="eastAsia"/>
          <w:sz w:val="24"/>
          <w:szCs w:val="24"/>
        </w:rPr>
        <w:t>+</w:t>
      </w:r>
      <w:r w:rsidR="00073B55">
        <w:rPr>
          <w:rFonts w:ascii="Times New Roman" w:hAnsi="Times New Roman" w:cs="Times New Roman" w:hint="eastAsia"/>
          <w:sz w:val="24"/>
          <w:szCs w:val="24"/>
        </w:rPr>
        <w:t xml:space="preserve"> </w:t>
      </w:r>
      <w:r>
        <w:rPr>
          <w:rFonts w:ascii="Times New Roman" w:hAnsi="Times New Roman" w:cs="Times New Roman" w:hint="eastAsia"/>
          <w:sz w:val="24"/>
          <w:szCs w:val="24"/>
        </w:rPr>
        <w:t>修辞与文化”为主的主要课程，和“</w:t>
      </w:r>
      <w:r w:rsidRPr="00C45155">
        <w:rPr>
          <w:rFonts w:ascii="Times New Roman" w:hAnsi="Times New Roman" w:cs="Times New Roman" w:hint="eastAsia"/>
          <w:sz w:val="24"/>
          <w:szCs w:val="24"/>
        </w:rPr>
        <w:t>研究报告</w:t>
      </w:r>
      <w:r>
        <w:rPr>
          <w:rFonts w:ascii="Times New Roman" w:hAnsi="Times New Roman" w:cs="Times New Roman" w:hint="eastAsia"/>
          <w:sz w:val="24"/>
          <w:szCs w:val="24"/>
        </w:rPr>
        <w:t>、</w:t>
      </w:r>
      <w:r w:rsidRPr="00C45155">
        <w:rPr>
          <w:rFonts w:ascii="Times New Roman" w:hAnsi="Times New Roman" w:cs="Times New Roman" w:hint="eastAsia"/>
          <w:sz w:val="24"/>
          <w:szCs w:val="24"/>
        </w:rPr>
        <w:t>专业见习</w:t>
      </w:r>
      <w:r>
        <w:rPr>
          <w:rFonts w:ascii="Times New Roman" w:hAnsi="Times New Roman" w:cs="Times New Roman" w:hint="eastAsia"/>
          <w:sz w:val="24"/>
          <w:szCs w:val="24"/>
        </w:rPr>
        <w:t>、</w:t>
      </w:r>
      <w:r w:rsidRPr="00C45155">
        <w:rPr>
          <w:rFonts w:ascii="Times New Roman" w:hAnsi="Times New Roman" w:cs="Times New Roman" w:hint="eastAsia"/>
          <w:sz w:val="24"/>
          <w:szCs w:val="24"/>
        </w:rPr>
        <w:t>专业实习</w:t>
      </w:r>
      <w:r>
        <w:rPr>
          <w:rFonts w:ascii="Times New Roman" w:hAnsi="Times New Roman" w:cs="Times New Roman" w:hint="eastAsia"/>
          <w:sz w:val="24"/>
          <w:szCs w:val="24"/>
        </w:rPr>
        <w:t>、</w:t>
      </w:r>
      <w:r w:rsidRPr="00C45155">
        <w:rPr>
          <w:rFonts w:ascii="Times New Roman" w:hAnsi="Times New Roman" w:cs="Times New Roman" w:hint="eastAsia"/>
          <w:sz w:val="24"/>
          <w:szCs w:val="24"/>
        </w:rPr>
        <w:t>毕业论文（</w:t>
      </w:r>
      <w:r>
        <w:rPr>
          <w:rFonts w:ascii="Times New Roman" w:hAnsi="Times New Roman" w:cs="Times New Roman" w:hint="eastAsia"/>
          <w:sz w:val="24"/>
          <w:szCs w:val="24"/>
        </w:rPr>
        <w:t>实践报告</w:t>
      </w:r>
      <w:r w:rsidRPr="00C45155">
        <w:rPr>
          <w:rFonts w:ascii="Times New Roman" w:hAnsi="Times New Roman" w:cs="Times New Roman" w:hint="eastAsia"/>
          <w:sz w:val="24"/>
          <w:szCs w:val="24"/>
        </w:rPr>
        <w:t>）</w:t>
      </w:r>
      <w:r>
        <w:rPr>
          <w:rFonts w:ascii="Times New Roman" w:hAnsi="Times New Roman" w:cs="Times New Roman" w:hint="eastAsia"/>
          <w:sz w:val="24"/>
          <w:szCs w:val="24"/>
        </w:rPr>
        <w:t>”一体化的实践实训体系。</w:t>
      </w:r>
    </w:p>
    <w:p w:rsidR="006D10C2" w:rsidRDefault="006D10C2" w:rsidP="008C0BCC">
      <w:pPr>
        <w:spacing w:beforeLines="20" w:afterLines="20" w:line="360" w:lineRule="auto"/>
        <w:ind w:firstLine="420"/>
        <w:rPr>
          <w:rFonts w:ascii="Times New Roman" w:hAnsi="Times New Roman" w:cs="Times New Roman"/>
          <w:sz w:val="24"/>
          <w:szCs w:val="24"/>
        </w:rPr>
      </w:pPr>
      <w:r w:rsidRPr="006D10C2">
        <w:rPr>
          <w:rFonts w:ascii="Times New Roman" w:hAnsi="Times New Roman" w:cs="Times New Roman" w:hint="eastAsia"/>
          <w:sz w:val="24"/>
          <w:szCs w:val="24"/>
        </w:rPr>
        <w:t>教学内容和课程体系的改革是人才培养模式改革的主要落脚点，也是教学改革的重点和难点。教学内容和课程体系的改革是人才培养模式改革的主要落脚点，也是教学改革的重点和难点。我们在</w:t>
      </w:r>
      <w:r w:rsidR="00C45155">
        <w:rPr>
          <w:rFonts w:ascii="Times New Roman" w:hAnsi="Times New Roman" w:cs="Times New Roman" w:hint="eastAsia"/>
          <w:sz w:val="24"/>
          <w:szCs w:val="24"/>
        </w:rPr>
        <w:t>翻译</w:t>
      </w:r>
      <w:r w:rsidRPr="006D10C2">
        <w:rPr>
          <w:rFonts w:ascii="Times New Roman" w:hAnsi="Times New Roman" w:cs="Times New Roman" w:hint="eastAsia"/>
          <w:sz w:val="24"/>
          <w:szCs w:val="24"/>
        </w:rPr>
        <w:t>专业本科教学中推行学分制，在参考国内外部分高校相关专业的课程设置和现有教学条件等因素的基础上，分模块设置，由公共选修课、公共选修课、专业必修课、专业限选课、专业任选课等构成</w:t>
      </w:r>
      <w:r w:rsidR="00C45155">
        <w:rPr>
          <w:rFonts w:ascii="Times New Roman" w:hAnsi="Times New Roman" w:cs="Times New Roman" w:hint="eastAsia"/>
          <w:sz w:val="24"/>
          <w:szCs w:val="24"/>
        </w:rPr>
        <w:t>，尤为突出的是，我们设置了</w:t>
      </w:r>
      <w:r w:rsidR="00C45155">
        <w:rPr>
          <w:rFonts w:ascii="Times New Roman" w:hAnsi="Times New Roman" w:cs="Times New Roman" w:hint="eastAsia"/>
          <w:sz w:val="24"/>
          <w:szCs w:val="24"/>
        </w:rPr>
        <w:t>6</w:t>
      </w:r>
      <w:r w:rsidR="00C45155">
        <w:rPr>
          <w:rFonts w:ascii="Times New Roman" w:hAnsi="Times New Roman" w:cs="Times New Roman" w:hint="eastAsia"/>
          <w:sz w:val="24"/>
          <w:szCs w:val="24"/>
        </w:rPr>
        <w:t>个学分的</w:t>
      </w:r>
      <w:r w:rsidR="00C45155" w:rsidRPr="00C45155">
        <w:rPr>
          <w:rFonts w:ascii="Times New Roman" w:hAnsi="Times New Roman" w:cs="Times New Roman" w:hint="eastAsia"/>
          <w:sz w:val="24"/>
          <w:szCs w:val="24"/>
        </w:rPr>
        <w:t>学科专业方向</w:t>
      </w:r>
      <w:r w:rsidR="00571BA0">
        <w:rPr>
          <w:rFonts w:ascii="Times New Roman" w:hAnsi="Times New Roman" w:cs="Times New Roman" w:hint="eastAsia"/>
          <w:sz w:val="24"/>
          <w:szCs w:val="24"/>
        </w:rPr>
        <w:t>（翻</w:t>
      </w:r>
      <w:r w:rsidR="00571BA0">
        <w:rPr>
          <w:rFonts w:ascii="Times New Roman" w:hAnsi="Times New Roman" w:cs="Times New Roman" w:hint="eastAsia"/>
          <w:sz w:val="24"/>
          <w:szCs w:val="24"/>
        </w:rPr>
        <w:lastRenderedPageBreak/>
        <w:t>译实训）</w:t>
      </w:r>
      <w:r w:rsidR="00C45155" w:rsidRPr="00C45155">
        <w:rPr>
          <w:rFonts w:ascii="Times New Roman" w:hAnsi="Times New Roman" w:cs="Times New Roman" w:hint="eastAsia"/>
          <w:sz w:val="24"/>
          <w:szCs w:val="24"/>
        </w:rPr>
        <w:t>课程</w:t>
      </w:r>
      <w:r w:rsidR="00C45155">
        <w:rPr>
          <w:rFonts w:ascii="Times New Roman" w:hAnsi="Times New Roman" w:cs="Times New Roman" w:hint="eastAsia"/>
          <w:sz w:val="24"/>
          <w:szCs w:val="24"/>
        </w:rPr>
        <w:t>和</w:t>
      </w:r>
      <w:r w:rsidR="00C45155" w:rsidRPr="00C45155">
        <w:rPr>
          <w:rFonts w:ascii="Times New Roman" w:hAnsi="Times New Roman" w:cs="Times New Roman" w:hint="eastAsia"/>
          <w:sz w:val="24"/>
          <w:szCs w:val="24"/>
        </w:rPr>
        <w:t>2</w:t>
      </w:r>
      <w:r w:rsidR="00C45155" w:rsidRPr="00C45155">
        <w:rPr>
          <w:rFonts w:ascii="Times New Roman" w:hAnsi="Times New Roman" w:cs="Times New Roman" w:hint="eastAsia"/>
          <w:sz w:val="24"/>
          <w:szCs w:val="24"/>
        </w:rPr>
        <w:t>个学分</w:t>
      </w:r>
      <w:r w:rsidR="00C45155">
        <w:rPr>
          <w:rFonts w:ascii="Times New Roman" w:hAnsi="Times New Roman" w:cs="Times New Roman" w:hint="eastAsia"/>
          <w:sz w:val="24"/>
          <w:szCs w:val="24"/>
        </w:rPr>
        <w:t>的</w:t>
      </w:r>
      <w:r w:rsidR="00C45155" w:rsidRPr="00C45155">
        <w:rPr>
          <w:rFonts w:ascii="Times New Roman" w:hAnsi="Times New Roman" w:cs="Times New Roman" w:hint="eastAsia"/>
          <w:sz w:val="24"/>
          <w:szCs w:val="24"/>
        </w:rPr>
        <w:t>学科自主训练课程</w:t>
      </w:r>
      <w:r w:rsidR="00571BA0">
        <w:rPr>
          <w:rFonts w:ascii="Times New Roman" w:hAnsi="Times New Roman" w:cs="Times New Roman" w:hint="eastAsia"/>
          <w:sz w:val="24"/>
          <w:szCs w:val="24"/>
        </w:rPr>
        <w:t>，极大地凸显了“翻译”专业特征和以“学生为本”的个性化需求。</w:t>
      </w:r>
    </w:p>
    <w:p w:rsidR="006D10C2" w:rsidRPr="006D10C2" w:rsidRDefault="00953235" w:rsidP="008C0BCC">
      <w:pPr>
        <w:spacing w:beforeLines="20" w:afterLines="20" w:line="360" w:lineRule="auto"/>
        <w:ind w:firstLine="420"/>
        <w:rPr>
          <w:rFonts w:ascii="Times New Roman" w:hAnsi="Times New Roman" w:cs="Times New Roman"/>
          <w:sz w:val="24"/>
          <w:szCs w:val="24"/>
        </w:rPr>
      </w:pPr>
      <w:r>
        <w:rPr>
          <w:rFonts w:ascii="Times New Roman" w:hAnsi="Times New Roman" w:cs="Times New Roman" w:hint="eastAsia"/>
          <w:sz w:val="24"/>
          <w:szCs w:val="24"/>
        </w:rPr>
        <w:t>该专业为非师范，我们十分注重</w:t>
      </w:r>
      <w:r w:rsidR="006D10C2" w:rsidRPr="006D10C2">
        <w:rPr>
          <w:rFonts w:ascii="Times New Roman" w:hAnsi="Times New Roman" w:cs="Times New Roman" w:hint="eastAsia"/>
          <w:sz w:val="24"/>
          <w:szCs w:val="24"/>
        </w:rPr>
        <w:t>教学方法和教学手段的改革</w:t>
      </w:r>
      <w:r>
        <w:rPr>
          <w:rFonts w:ascii="Times New Roman" w:hAnsi="Times New Roman" w:cs="Times New Roman" w:hint="eastAsia"/>
          <w:sz w:val="24"/>
          <w:szCs w:val="24"/>
        </w:rPr>
        <w:t>，</w:t>
      </w:r>
      <w:r w:rsidR="006D10C2" w:rsidRPr="006D10C2">
        <w:rPr>
          <w:rFonts w:ascii="Times New Roman" w:hAnsi="Times New Roman" w:cs="Times New Roman" w:hint="eastAsia"/>
          <w:sz w:val="24"/>
          <w:szCs w:val="24"/>
        </w:rPr>
        <w:t>提倡从主要关注“教师的教”转变为关注“学生的学”，强调师生的互动，采取积极有效的措施调动学生的学习积极性。教师在</w:t>
      </w:r>
      <w:r>
        <w:rPr>
          <w:rFonts w:ascii="Times New Roman" w:hAnsi="Times New Roman" w:cs="Times New Roman" w:hint="eastAsia"/>
          <w:sz w:val="24"/>
          <w:szCs w:val="24"/>
        </w:rPr>
        <w:t>课堂教学引入了“任务型教学”、在</w:t>
      </w:r>
      <w:r w:rsidR="006D10C2" w:rsidRPr="006D10C2">
        <w:rPr>
          <w:rFonts w:ascii="Times New Roman" w:hAnsi="Times New Roman" w:cs="Times New Roman" w:hint="eastAsia"/>
          <w:sz w:val="24"/>
          <w:szCs w:val="24"/>
        </w:rPr>
        <w:t>实践</w:t>
      </w:r>
      <w:r>
        <w:rPr>
          <w:rFonts w:ascii="Times New Roman" w:hAnsi="Times New Roman" w:cs="Times New Roman" w:hint="eastAsia"/>
          <w:sz w:val="24"/>
          <w:szCs w:val="24"/>
        </w:rPr>
        <w:t>实训</w:t>
      </w:r>
      <w:r w:rsidR="006D10C2" w:rsidRPr="006D10C2">
        <w:rPr>
          <w:rFonts w:ascii="Times New Roman" w:hAnsi="Times New Roman" w:cs="Times New Roman" w:hint="eastAsia"/>
          <w:sz w:val="24"/>
          <w:szCs w:val="24"/>
        </w:rPr>
        <w:t>中</w:t>
      </w:r>
      <w:r>
        <w:rPr>
          <w:rFonts w:ascii="Times New Roman" w:hAnsi="Times New Roman" w:cs="Times New Roman" w:hint="eastAsia"/>
          <w:sz w:val="24"/>
          <w:szCs w:val="24"/>
        </w:rPr>
        <w:t>采用“学生展示”</w:t>
      </w:r>
      <w:r w:rsidR="000E6CC9">
        <w:rPr>
          <w:rFonts w:ascii="Times New Roman" w:hAnsi="Times New Roman" w:cs="Times New Roman" w:hint="eastAsia"/>
          <w:sz w:val="24"/>
          <w:szCs w:val="24"/>
        </w:rPr>
        <w:t>、在创新创业活动</w:t>
      </w:r>
      <w:r w:rsidR="009A7AF2">
        <w:rPr>
          <w:rFonts w:ascii="Times New Roman" w:hAnsi="Times New Roman" w:cs="Times New Roman" w:hint="eastAsia"/>
          <w:sz w:val="24"/>
          <w:szCs w:val="24"/>
        </w:rPr>
        <w:t>举办“翻译公司”</w:t>
      </w:r>
      <w:r>
        <w:rPr>
          <w:rFonts w:ascii="Times New Roman" w:hAnsi="Times New Roman" w:cs="Times New Roman" w:hint="eastAsia"/>
          <w:sz w:val="24"/>
          <w:szCs w:val="24"/>
        </w:rPr>
        <w:t>等</w:t>
      </w:r>
      <w:r w:rsidR="006D10C2" w:rsidRPr="006D10C2">
        <w:rPr>
          <w:rFonts w:ascii="Times New Roman" w:hAnsi="Times New Roman" w:cs="Times New Roman" w:hint="eastAsia"/>
          <w:sz w:val="24"/>
          <w:szCs w:val="24"/>
        </w:rPr>
        <w:t>一些有益的尝试，加强对学生学习方法的指导和自学能力</w:t>
      </w:r>
      <w:r w:rsidR="009A7AF2">
        <w:rPr>
          <w:rFonts w:ascii="Times New Roman" w:hAnsi="Times New Roman" w:cs="Times New Roman" w:hint="eastAsia"/>
          <w:sz w:val="24"/>
          <w:szCs w:val="24"/>
        </w:rPr>
        <w:t>、动手能力</w:t>
      </w:r>
      <w:r w:rsidR="006D10C2" w:rsidRPr="006D10C2">
        <w:rPr>
          <w:rFonts w:ascii="Times New Roman" w:hAnsi="Times New Roman" w:cs="Times New Roman" w:hint="eastAsia"/>
          <w:sz w:val="24"/>
          <w:szCs w:val="24"/>
        </w:rPr>
        <w:t>的培养。</w:t>
      </w:r>
      <w:r w:rsidR="000177EE">
        <w:rPr>
          <w:rFonts w:ascii="Times New Roman" w:hAnsi="Times New Roman" w:cs="Times New Roman" w:hint="eastAsia"/>
          <w:sz w:val="24"/>
          <w:szCs w:val="24"/>
        </w:rPr>
        <w:t>利用雅信达、传神和策马等信息技术和翻译软件的优势，</w:t>
      </w:r>
      <w:r w:rsidR="006D10C2" w:rsidRPr="006D10C2">
        <w:rPr>
          <w:rFonts w:ascii="Times New Roman" w:hAnsi="Times New Roman" w:cs="Times New Roman" w:hint="eastAsia"/>
          <w:sz w:val="24"/>
          <w:szCs w:val="24"/>
        </w:rPr>
        <w:t>大力推广现代教育技术在教学</w:t>
      </w:r>
      <w:r w:rsidR="000177EE">
        <w:rPr>
          <w:rFonts w:ascii="Times New Roman" w:hAnsi="Times New Roman" w:cs="Times New Roman" w:hint="eastAsia"/>
          <w:sz w:val="24"/>
          <w:szCs w:val="24"/>
        </w:rPr>
        <w:t>和平时测试</w:t>
      </w:r>
      <w:r w:rsidR="006D10C2" w:rsidRPr="006D10C2">
        <w:rPr>
          <w:rFonts w:ascii="Times New Roman" w:hAnsi="Times New Roman" w:cs="Times New Roman" w:hint="eastAsia"/>
          <w:sz w:val="24"/>
          <w:szCs w:val="24"/>
        </w:rPr>
        <w:t>中的应用，促进了教学手段和教学模式的更新。我们鼓励教师在教学中积极使用现代教学手段。</w:t>
      </w:r>
    </w:p>
    <w:p w:rsidR="006D10C2" w:rsidRPr="00CD1A64" w:rsidRDefault="006D10C2" w:rsidP="008C0BCC">
      <w:pPr>
        <w:spacing w:beforeLines="20" w:afterLines="20" w:line="360" w:lineRule="auto"/>
        <w:ind w:firstLineChars="175" w:firstLine="420"/>
        <w:rPr>
          <w:rFonts w:ascii="宋体" w:hAnsi="宋体" w:cs="楷体_GB2312"/>
          <w:sz w:val="24"/>
          <w:szCs w:val="24"/>
        </w:rPr>
      </w:pPr>
      <w:r w:rsidRPr="00CD1A64">
        <w:rPr>
          <w:rFonts w:ascii="宋体" w:hAnsi="宋体" w:cs="楷体_GB2312" w:hint="eastAsia"/>
          <w:sz w:val="24"/>
          <w:szCs w:val="24"/>
        </w:rPr>
        <w:t>在课程设置方面，学院从应用型人才培养顶层设计，构建了语言知识与语言技能课程、专业基础与专业核心课程、翻译理论与翻译实践课程</w:t>
      </w:r>
      <w:r>
        <w:rPr>
          <w:rFonts w:ascii="宋体" w:hAnsi="宋体" w:cs="楷体_GB2312" w:hint="eastAsia"/>
          <w:sz w:val="24"/>
          <w:szCs w:val="24"/>
        </w:rPr>
        <w:t>、课堂教学与课外活动的</w:t>
      </w:r>
      <w:r w:rsidRPr="00CD1A64">
        <w:rPr>
          <w:rFonts w:ascii="宋体" w:hAnsi="宋体" w:cs="楷体_GB2312" w:hint="eastAsia"/>
          <w:sz w:val="24"/>
          <w:szCs w:val="24"/>
        </w:rPr>
        <w:t>体系。本专业根据学生的入学基础和语言运用能力，大一、大二为语言知识与技能性课程，大三、大四为专业性课程。为了突出学生的应用能力，学院为学生增开了阅读、听力、写作等自主性课程。在教学中，教师根据课程和教学要求</w:t>
      </w:r>
      <w:r>
        <w:rPr>
          <w:rFonts w:ascii="宋体" w:hAnsi="宋体" w:cs="楷体_GB2312" w:hint="eastAsia"/>
          <w:sz w:val="24"/>
          <w:szCs w:val="24"/>
        </w:rPr>
        <w:t>，将理论教学与实践体验有机融合，</w:t>
      </w:r>
      <w:r w:rsidRPr="00CD1A64">
        <w:rPr>
          <w:rFonts w:ascii="宋体" w:hAnsi="宋体" w:cs="楷体_GB2312" w:hint="eastAsia"/>
          <w:sz w:val="24"/>
          <w:szCs w:val="24"/>
        </w:rPr>
        <w:t>带领学生到乐山外资商场沃尔玛、乐山</w:t>
      </w:r>
      <w:r>
        <w:rPr>
          <w:rFonts w:ascii="宋体" w:hAnsi="宋体" w:cs="楷体_GB2312" w:hint="eastAsia"/>
          <w:sz w:val="24"/>
          <w:szCs w:val="24"/>
        </w:rPr>
        <w:t>大佛</w:t>
      </w:r>
      <w:r w:rsidRPr="00CD1A64">
        <w:rPr>
          <w:rFonts w:ascii="宋体" w:hAnsi="宋体" w:cs="楷体_GB2312" w:hint="eastAsia"/>
          <w:sz w:val="24"/>
          <w:szCs w:val="24"/>
        </w:rPr>
        <w:t>和峨眉山旅游景区进行品牌商标和公示语的翻译指瑕活动</w:t>
      </w:r>
      <w:r>
        <w:rPr>
          <w:rFonts w:ascii="宋体" w:hAnsi="宋体" w:cs="楷体_GB2312" w:hint="eastAsia"/>
          <w:sz w:val="24"/>
          <w:szCs w:val="24"/>
        </w:rPr>
        <w:t>，积极参与</w:t>
      </w:r>
      <w:r w:rsidRPr="00FF2AC3">
        <w:rPr>
          <w:rFonts w:ascii="宋体" w:hAnsi="宋体" w:cs="楷体_GB2312" w:hint="eastAsia"/>
          <w:sz w:val="24"/>
          <w:szCs w:val="24"/>
        </w:rPr>
        <w:t>四川国际旅游交易博览会</w:t>
      </w:r>
      <w:r w:rsidR="008F7602">
        <w:rPr>
          <w:rFonts w:ascii="宋体" w:hAnsi="宋体" w:cs="楷体_GB2312" w:hint="eastAsia"/>
          <w:sz w:val="24"/>
          <w:szCs w:val="24"/>
        </w:rPr>
        <w:t>和</w:t>
      </w:r>
      <w:r w:rsidR="008F7602" w:rsidRPr="00910BA5">
        <w:rPr>
          <w:rFonts w:ascii="宋体" w:hAnsi="宋体" w:cs="楷体_GB2312" w:hint="eastAsia"/>
          <w:color w:val="000000" w:themeColor="text1"/>
          <w:sz w:val="24"/>
          <w:szCs w:val="24"/>
        </w:rPr>
        <w:t>亚太旅游协会年会</w:t>
      </w:r>
      <w:r w:rsidRPr="00910BA5">
        <w:rPr>
          <w:rFonts w:ascii="宋体" w:hAnsi="宋体" w:cs="楷体_GB2312" w:hint="eastAsia"/>
          <w:color w:val="000000" w:themeColor="text1"/>
          <w:sz w:val="24"/>
          <w:szCs w:val="24"/>
        </w:rPr>
        <w:t>的</w:t>
      </w:r>
      <w:r>
        <w:rPr>
          <w:rFonts w:ascii="宋体" w:hAnsi="宋体" w:cs="楷体_GB2312" w:hint="eastAsia"/>
          <w:sz w:val="24"/>
          <w:szCs w:val="24"/>
        </w:rPr>
        <w:t>外商经贸洽谈翻译活动</w:t>
      </w:r>
      <w:r w:rsidRPr="00CD1A64">
        <w:rPr>
          <w:rFonts w:ascii="宋体" w:hAnsi="宋体" w:cs="楷体_GB2312" w:hint="eastAsia"/>
          <w:sz w:val="24"/>
          <w:szCs w:val="24"/>
        </w:rPr>
        <w:t>。本专业</w:t>
      </w:r>
      <w:r>
        <w:rPr>
          <w:rFonts w:ascii="宋体" w:hAnsi="宋体" w:cs="楷体_GB2312" w:hint="eastAsia"/>
          <w:sz w:val="24"/>
          <w:szCs w:val="24"/>
        </w:rPr>
        <w:t>具有</w:t>
      </w:r>
      <w:r w:rsidRPr="00CD1A64">
        <w:rPr>
          <w:rFonts w:ascii="宋体" w:hAnsi="宋体" w:cs="楷体_GB2312" w:hint="eastAsia"/>
          <w:sz w:val="24"/>
          <w:szCs w:val="24"/>
        </w:rPr>
        <w:t>省内外</w:t>
      </w:r>
      <w:r>
        <w:rPr>
          <w:rFonts w:ascii="宋体" w:hAnsi="宋体" w:cs="楷体_GB2312" w:hint="eastAsia"/>
          <w:sz w:val="24"/>
          <w:szCs w:val="24"/>
        </w:rPr>
        <w:t>传神、国际传译、成都策马、</w:t>
      </w:r>
      <w:r w:rsidRPr="00FF2AC3">
        <w:rPr>
          <w:rFonts w:ascii="宋体" w:hAnsi="宋体" w:cs="楷体_GB2312" w:hint="eastAsia"/>
          <w:sz w:val="24"/>
          <w:szCs w:val="24"/>
        </w:rPr>
        <w:t>成都精益通</w:t>
      </w:r>
      <w:r>
        <w:rPr>
          <w:rFonts w:ascii="宋体" w:hAnsi="宋体" w:cs="楷体_GB2312" w:hint="eastAsia"/>
          <w:sz w:val="24"/>
          <w:szCs w:val="24"/>
        </w:rPr>
        <w:t>等稳定的</w:t>
      </w:r>
      <w:r w:rsidRPr="00CD1A64">
        <w:rPr>
          <w:rFonts w:ascii="宋体" w:hAnsi="宋体" w:cs="楷体_GB2312" w:hint="eastAsia"/>
          <w:sz w:val="24"/>
          <w:szCs w:val="24"/>
        </w:rPr>
        <w:t>翻译公司</w:t>
      </w:r>
      <w:r>
        <w:rPr>
          <w:rFonts w:ascii="宋体" w:hAnsi="宋体" w:cs="楷体_GB2312" w:hint="eastAsia"/>
          <w:sz w:val="24"/>
          <w:szCs w:val="24"/>
        </w:rPr>
        <w:t>作为实习、实训实践基地</w:t>
      </w:r>
      <w:r w:rsidRPr="00CD1A64">
        <w:rPr>
          <w:rFonts w:ascii="宋体" w:hAnsi="宋体" w:cs="楷体_GB2312" w:hint="eastAsia"/>
          <w:sz w:val="24"/>
          <w:szCs w:val="24"/>
        </w:rPr>
        <w:t>，让学生在翻译公司和企业实习、实训，践行“做中学”的原则，使学生在实践中学习，在学习中实践，已逐渐形成了专业的特色。</w:t>
      </w:r>
    </w:p>
    <w:p w:rsidR="006C26EA" w:rsidRDefault="006C26EA" w:rsidP="008C0BCC">
      <w:pPr>
        <w:spacing w:beforeLines="20" w:afterLines="20" w:line="360" w:lineRule="auto"/>
        <w:ind w:firstLine="420"/>
        <w:rPr>
          <w:rFonts w:ascii="Times New Roman" w:hAnsi="Times New Roman" w:cs="Times New Roman"/>
          <w:sz w:val="24"/>
          <w:szCs w:val="24"/>
        </w:rPr>
      </w:pPr>
      <w:r>
        <w:rPr>
          <w:rFonts w:ascii="Times New Roman" w:hAnsi="Times New Roman" w:cs="Times New Roman" w:hint="eastAsia"/>
          <w:sz w:val="24"/>
          <w:szCs w:val="24"/>
        </w:rPr>
        <w:t>我们十分注重翻译专业的课程和教材建设。我们</w:t>
      </w:r>
      <w:r w:rsidRPr="006D10C2">
        <w:rPr>
          <w:rFonts w:ascii="Times New Roman" w:hAnsi="Times New Roman" w:cs="Times New Roman" w:hint="eastAsia"/>
          <w:sz w:val="24"/>
          <w:szCs w:val="24"/>
        </w:rPr>
        <w:t>加强对教材选用的管理，选择省优、部优教材</w:t>
      </w:r>
      <w:r>
        <w:rPr>
          <w:rFonts w:ascii="Times New Roman" w:hAnsi="Times New Roman" w:cs="Times New Roman" w:hint="eastAsia"/>
          <w:sz w:val="24"/>
          <w:szCs w:val="24"/>
        </w:rPr>
        <w:t>，同时夏康明教授及其团队的“翻译”为四川省精品课程，</w:t>
      </w:r>
      <w:r>
        <w:rPr>
          <w:rFonts w:ascii="Times New Roman" w:hAnsi="Times New Roman" w:cs="Times New Roman" w:hint="eastAsia"/>
          <w:sz w:val="24"/>
          <w:szCs w:val="24"/>
        </w:rPr>
        <w:t>2012</w:t>
      </w:r>
      <w:r>
        <w:rPr>
          <w:rFonts w:ascii="Times New Roman" w:hAnsi="Times New Roman" w:cs="Times New Roman" w:hint="eastAsia"/>
          <w:sz w:val="24"/>
          <w:szCs w:val="24"/>
        </w:rPr>
        <w:t>年建设成为</w:t>
      </w:r>
      <w:r w:rsidRPr="00637B4B">
        <w:rPr>
          <w:rFonts w:ascii="Times New Roman" w:hAnsi="Times New Roman" w:cs="Times New Roman" w:hint="eastAsia"/>
          <w:sz w:val="24"/>
          <w:szCs w:val="24"/>
        </w:rPr>
        <w:t>省级校级精品资源共享</w:t>
      </w:r>
      <w:r>
        <w:rPr>
          <w:rFonts w:ascii="Times New Roman" w:hAnsi="Times New Roman" w:cs="Times New Roman" w:hint="eastAsia"/>
          <w:sz w:val="24"/>
          <w:szCs w:val="24"/>
        </w:rPr>
        <w:t>课程，其</w:t>
      </w:r>
      <w:r w:rsidRPr="00852149">
        <w:rPr>
          <w:rFonts w:ascii="Times New Roman" w:hAnsi="Times New Roman" w:cs="Times New Roman" w:hint="eastAsia"/>
          <w:sz w:val="24"/>
          <w:szCs w:val="24"/>
        </w:rPr>
        <w:t>《英语经贸契约翻译概论》</w:t>
      </w:r>
      <w:r>
        <w:rPr>
          <w:rFonts w:ascii="Times New Roman" w:hAnsi="Times New Roman" w:cs="Times New Roman" w:hint="eastAsia"/>
          <w:sz w:val="24"/>
          <w:szCs w:val="24"/>
        </w:rPr>
        <w:t>、</w:t>
      </w:r>
      <w:r w:rsidRPr="00852149">
        <w:rPr>
          <w:rFonts w:ascii="Times New Roman" w:hAnsi="Times New Roman" w:cs="Times New Roman" w:hint="eastAsia"/>
          <w:sz w:val="24"/>
          <w:szCs w:val="24"/>
        </w:rPr>
        <w:t>《实用旅游经贸英语》</w:t>
      </w:r>
      <w:r>
        <w:rPr>
          <w:rFonts w:ascii="Times New Roman" w:hAnsi="Times New Roman" w:cs="Times New Roman" w:hint="eastAsia"/>
          <w:sz w:val="24"/>
          <w:szCs w:val="24"/>
        </w:rPr>
        <w:t>、</w:t>
      </w:r>
      <w:r w:rsidRPr="00011847">
        <w:rPr>
          <w:rFonts w:ascii="Times New Roman" w:hAnsi="Times New Roman" w:cs="Times New Roman" w:hint="eastAsia"/>
          <w:sz w:val="24"/>
          <w:szCs w:val="24"/>
        </w:rPr>
        <w:t>《</w:t>
      </w:r>
      <w:r w:rsidRPr="00011847">
        <w:rPr>
          <w:rFonts w:ascii="Times New Roman" w:hAnsi="Times New Roman" w:cs="Times New Roman" w:hint="eastAsia"/>
          <w:sz w:val="24"/>
          <w:szCs w:val="24"/>
        </w:rPr>
        <w:t>WTO</w:t>
      </w:r>
      <w:r w:rsidRPr="00011847">
        <w:rPr>
          <w:rFonts w:ascii="Times New Roman" w:hAnsi="Times New Roman" w:cs="Times New Roman" w:hint="eastAsia"/>
          <w:sz w:val="24"/>
          <w:szCs w:val="24"/>
        </w:rPr>
        <w:t>英文法律文本的语言特点与翻译研究》</w:t>
      </w:r>
      <w:r>
        <w:rPr>
          <w:rFonts w:ascii="Times New Roman" w:hAnsi="Times New Roman" w:cs="Times New Roman" w:hint="eastAsia"/>
          <w:sz w:val="24"/>
          <w:szCs w:val="24"/>
        </w:rPr>
        <w:t>和范先明教授的《</w:t>
      </w:r>
      <w:r w:rsidRPr="006C7A5A">
        <w:rPr>
          <w:rFonts w:ascii="Times New Roman" w:hAnsi="Times New Roman" w:cs="Times New Roman" w:hint="eastAsia"/>
          <w:sz w:val="24"/>
          <w:szCs w:val="24"/>
        </w:rPr>
        <w:t>旅游文化汉英翻译概论</w:t>
      </w:r>
      <w:r>
        <w:rPr>
          <w:rFonts w:ascii="Times New Roman" w:hAnsi="Times New Roman" w:cs="Times New Roman" w:hint="eastAsia"/>
          <w:sz w:val="24"/>
          <w:szCs w:val="24"/>
        </w:rPr>
        <w:t>》等自编教材经过学校的遴选作为该专业的校本教材，对拓宽学生的知识面和提高学生的专业素养起到积极的作用。</w:t>
      </w:r>
    </w:p>
    <w:p w:rsidR="006C26EA" w:rsidRDefault="006C26EA" w:rsidP="008C0BCC">
      <w:pPr>
        <w:spacing w:beforeLines="20" w:afterLines="20" w:line="360" w:lineRule="auto"/>
        <w:ind w:firstLine="420"/>
        <w:rPr>
          <w:rFonts w:ascii="Times New Roman" w:hAnsi="Times New Roman" w:cs="Times New Roman"/>
          <w:sz w:val="24"/>
          <w:szCs w:val="24"/>
        </w:rPr>
      </w:pPr>
      <w:r>
        <w:rPr>
          <w:rFonts w:ascii="Times New Roman" w:hAnsi="Times New Roman" w:cs="Times New Roman" w:hint="eastAsia"/>
          <w:sz w:val="24"/>
          <w:szCs w:val="24"/>
        </w:rPr>
        <w:t>我们严格按照学校的教学管理要求，强化教师教学计划、学院半期学生座谈会等过程性管理，</w:t>
      </w:r>
      <w:r w:rsidRPr="006D10C2">
        <w:rPr>
          <w:rFonts w:ascii="Times New Roman" w:hAnsi="Times New Roman" w:cs="Times New Roman" w:hint="eastAsia"/>
          <w:sz w:val="24"/>
          <w:szCs w:val="24"/>
        </w:rPr>
        <w:t>加强各门课程教学质量的监控</w:t>
      </w:r>
      <w:r>
        <w:rPr>
          <w:rFonts w:ascii="Times New Roman" w:hAnsi="Times New Roman" w:cs="Times New Roman" w:hint="eastAsia"/>
          <w:sz w:val="24"/>
          <w:szCs w:val="24"/>
        </w:rPr>
        <w:t>，对部分</w:t>
      </w:r>
      <w:r w:rsidRPr="006D10C2">
        <w:rPr>
          <w:rFonts w:ascii="Times New Roman" w:hAnsi="Times New Roman" w:cs="Times New Roman" w:hint="eastAsia"/>
          <w:sz w:val="24"/>
          <w:szCs w:val="24"/>
        </w:rPr>
        <w:t>主干课程试行了“教考分离”，对</w:t>
      </w:r>
      <w:r>
        <w:rPr>
          <w:rFonts w:ascii="Times New Roman" w:hAnsi="Times New Roman" w:cs="Times New Roman" w:hint="eastAsia"/>
          <w:sz w:val="24"/>
          <w:szCs w:val="24"/>
        </w:rPr>
        <w:t>该专业</w:t>
      </w:r>
      <w:r w:rsidRPr="006D10C2">
        <w:rPr>
          <w:rFonts w:ascii="Times New Roman" w:hAnsi="Times New Roman" w:cs="Times New Roman" w:hint="eastAsia"/>
          <w:sz w:val="24"/>
          <w:szCs w:val="24"/>
        </w:rPr>
        <w:t>的教学水平、促进教学质量的提高都起到了良好作用。</w:t>
      </w:r>
    </w:p>
    <w:p w:rsidR="003A67BE" w:rsidRDefault="003A67BE" w:rsidP="008C0BCC">
      <w:pPr>
        <w:spacing w:beforeLines="20" w:afterLines="20" w:line="360" w:lineRule="auto"/>
        <w:ind w:firstLine="420"/>
        <w:rPr>
          <w:rFonts w:ascii="Times New Roman" w:hAnsi="Times New Roman" w:cs="Times New Roman"/>
          <w:sz w:val="24"/>
          <w:szCs w:val="24"/>
        </w:rPr>
      </w:pPr>
      <w:r w:rsidRPr="00DF290A">
        <w:rPr>
          <w:rFonts w:ascii="Times New Roman" w:hAnsi="Times New Roman" w:cs="Times New Roman" w:hint="eastAsia"/>
          <w:sz w:val="24"/>
          <w:szCs w:val="24"/>
        </w:rPr>
        <w:t>（</w:t>
      </w:r>
      <w:r w:rsidR="009D2C8C">
        <w:rPr>
          <w:rFonts w:ascii="Times New Roman" w:hAnsi="Times New Roman" w:cs="Times New Roman" w:hint="eastAsia"/>
          <w:sz w:val="24"/>
          <w:szCs w:val="24"/>
        </w:rPr>
        <w:t>四</w:t>
      </w:r>
      <w:r w:rsidRPr="00DF290A">
        <w:rPr>
          <w:rFonts w:ascii="Times New Roman" w:hAnsi="Times New Roman" w:cs="Times New Roman" w:hint="eastAsia"/>
          <w:sz w:val="24"/>
          <w:szCs w:val="24"/>
        </w:rPr>
        <w:t>）科学研究</w:t>
      </w:r>
    </w:p>
    <w:p w:rsidR="007D3771" w:rsidRPr="0066348C" w:rsidRDefault="006D10C2" w:rsidP="008C0BCC">
      <w:pPr>
        <w:spacing w:beforeLines="20" w:afterLines="20" w:line="360" w:lineRule="auto"/>
        <w:ind w:firstLine="420"/>
        <w:rPr>
          <w:rFonts w:ascii="宋体" w:hAnsi="宋体" w:cs="楷体_GB2312"/>
          <w:sz w:val="24"/>
          <w:szCs w:val="24"/>
        </w:rPr>
      </w:pPr>
      <w:r>
        <w:rPr>
          <w:rFonts w:ascii="宋体" w:hAnsi="宋体" w:cs="楷体_GB2312" w:hint="eastAsia"/>
          <w:sz w:val="24"/>
          <w:szCs w:val="24"/>
        </w:rPr>
        <w:t>学院十分注重</w:t>
      </w:r>
      <w:r w:rsidR="0066348C">
        <w:rPr>
          <w:rFonts w:ascii="宋体" w:hAnsi="宋体" w:cs="楷体_GB2312" w:hint="eastAsia"/>
          <w:sz w:val="24"/>
          <w:szCs w:val="24"/>
        </w:rPr>
        <w:t>教学与学术、</w:t>
      </w:r>
      <w:r>
        <w:rPr>
          <w:rFonts w:ascii="宋体" w:hAnsi="宋体" w:cs="楷体_GB2312" w:hint="eastAsia"/>
          <w:sz w:val="24"/>
          <w:szCs w:val="24"/>
        </w:rPr>
        <w:t>教学与科研、教学与教改的有效结合。</w:t>
      </w:r>
      <w:r w:rsidR="0066348C">
        <w:rPr>
          <w:rFonts w:ascii="宋体" w:hAnsi="宋体" w:cs="楷体_GB2312" w:hint="eastAsia"/>
          <w:sz w:val="24"/>
          <w:szCs w:val="24"/>
        </w:rPr>
        <w:t>新办</w:t>
      </w:r>
      <w:r w:rsidR="0066348C" w:rsidRPr="0066348C">
        <w:rPr>
          <w:rFonts w:ascii="宋体" w:hAnsi="宋体" w:cs="楷体_GB2312" w:hint="eastAsia"/>
          <w:sz w:val="24"/>
          <w:szCs w:val="24"/>
        </w:rPr>
        <w:t>翻译</w:t>
      </w:r>
      <w:r w:rsidR="0066348C">
        <w:rPr>
          <w:rFonts w:ascii="宋体" w:hAnsi="宋体" w:cs="楷体_GB2312" w:hint="eastAsia"/>
          <w:sz w:val="24"/>
          <w:szCs w:val="24"/>
        </w:rPr>
        <w:t>专业之后，一批翻译研究课题如“</w:t>
      </w:r>
      <w:r w:rsidR="0066348C" w:rsidRPr="0066348C">
        <w:rPr>
          <w:rFonts w:ascii="宋体" w:hAnsi="宋体" w:cs="楷体_GB2312" w:hint="eastAsia"/>
          <w:sz w:val="24"/>
          <w:szCs w:val="24"/>
        </w:rPr>
        <w:t>乐山大佛——峨眉山风景区宗教词汇汉译英现状调研</w:t>
      </w:r>
      <w:r w:rsidR="0066348C">
        <w:rPr>
          <w:rFonts w:ascii="宋体" w:hAnsi="宋体" w:cs="楷体_GB2312" w:hint="eastAsia"/>
          <w:sz w:val="24"/>
          <w:szCs w:val="24"/>
        </w:rPr>
        <w:t>”、“</w:t>
      </w:r>
      <w:r w:rsidR="0066348C" w:rsidRPr="0066348C">
        <w:rPr>
          <w:rFonts w:ascii="宋体" w:hAnsi="宋体" w:cs="楷体_GB2312" w:hint="eastAsia"/>
          <w:sz w:val="24"/>
          <w:szCs w:val="24"/>
        </w:rPr>
        <w:t>权力话语对</w:t>
      </w:r>
      <w:r w:rsidR="0066348C" w:rsidRPr="0066348C">
        <w:rPr>
          <w:rFonts w:ascii="宋体" w:hAnsi="宋体" w:cs="楷体_GB2312" w:hint="eastAsia"/>
          <w:sz w:val="24"/>
          <w:szCs w:val="24"/>
        </w:rPr>
        <w:lastRenderedPageBreak/>
        <w:t>翻译的影响研究—基于严复译作《天演论》的改写分析</w:t>
      </w:r>
      <w:r w:rsidR="0066348C">
        <w:rPr>
          <w:rFonts w:ascii="宋体" w:hAnsi="宋体" w:cs="楷体_GB2312" w:hint="eastAsia"/>
          <w:sz w:val="24"/>
          <w:szCs w:val="24"/>
        </w:rPr>
        <w:t>”、“</w:t>
      </w:r>
      <w:r w:rsidR="0066348C" w:rsidRPr="0066348C">
        <w:rPr>
          <w:rFonts w:ascii="宋体" w:hAnsi="宋体" w:cs="楷体_GB2312" w:hint="eastAsia"/>
          <w:sz w:val="24"/>
          <w:szCs w:val="24"/>
        </w:rPr>
        <w:t>狄更斯《双城记》之文言版、白话及简体中文版本翻译策略比较</w:t>
      </w:r>
      <w:r w:rsidR="0066348C">
        <w:rPr>
          <w:rFonts w:ascii="宋体" w:hAnsi="宋体" w:cs="楷体_GB2312" w:hint="eastAsia"/>
          <w:sz w:val="24"/>
          <w:szCs w:val="24"/>
        </w:rPr>
        <w:t>”、“</w:t>
      </w:r>
      <w:r w:rsidR="0066348C" w:rsidRPr="0066348C">
        <w:rPr>
          <w:rFonts w:ascii="宋体" w:hAnsi="宋体" w:cs="楷体_GB2312" w:hint="eastAsia"/>
          <w:sz w:val="24"/>
          <w:szCs w:val="24"/>
        </w:rPr>
        <w:t>英语世界的《道德经》英译研究</w:t>
      </w:r>
      <w:r w:rsidR="0066348C">
        <w:rPr>
          <w:rFonts w:ascii="宋体" w:hAnsi="宋体" w:cs="楷体_GB2312" w:hint="eastAsia"/>
          <w:sz w:val="24"/>
          <w:szCs w:val="24"/>
        </w:rPr>
        <w:t>”、“</w:t>
      </w:r>
      <w:r w:rsidR="0066348C" w:rsidRPr="0066348C">
        <w:rPr>
          <w:rFonts w:ascii="宋体" w:hAnsi="宋体" w:cs="楷体_GB2312" w:hint="eastAsia"/>
          <w:sz w:val="24"/>
          <w:szCs w:val="24"/>
        </w:rPr>
        <w:t>四川旅游文化翻译中“异”的研究</w:t>
      </w:r>
      <w:r w:rsidR="0066348C">
        <w:rPr>
          <w:rFonts w:ascii="宋体" w:hAnsi="宋体" w:cs="楷体_GB2312" w:hint="eastAsia"/>
          <w:sz w:val="24"/>
          <w:szCs w:val="24"/>
        </w:rPr>
        <w:t>”、“</w:t>
      </w:r>
      <w:r w:rsidR="0066348C" w:rsidRPr="0066348C">
        <w:rPr>
          <w:rFonts w:ascii="宋体" w:hAnsi="宋体" w:cs="楷体_GB2312" w:hint="eastAsia"/>
          <w:sz w:val="24"/>
          <w:szCs w:val="24"/>
        </w:rPr>
        <w:t>英语世界的《孙子兵法》英译研究</w:t>
      </w:r>
      <w:r w:rsidR="0066348C">
        <w:rPr>
          <w:rFonts w:ascii="宋体" w:hAnsi="宋体" w:cs="楷体_GB2312" w:hint="eastAsia"/>
          <w:sz w:val="24"/>
          <w:szCs w:val="24"/>
        </w:rPr>
        <w:t>”、“</w:t>
      </w:r>
      <w:r w:rsidR="0066348C" w:rsidRPr="0066348C">
        <w:rPr>
          <w:rFonts w:ascii="宋体" w:hAnsi="宋体" w:cs="楷体_GB2312" w:hint="eastAsia"/>
          <w:sz w:val="24"/>
          <w:szCs w:val="24"/>
        </w:rPr>
        <w:t>从翻译伦理视角试析《孔雀东南飞》英译本</w:t>
      </w:r>
      <w:r w:rsidR="0066348C">
        <w:rPr>
          <w:rFonts w:ascii="宋体" w:hAnsi="宋体" w:cs="楷体_GB2312" w:hint="eastAsia"/>
          <w:sz w:val="24"/>
          <w:szCs w:val="24"/>
        </w:rPr>
        <w:t>”、“</w:t>
      </w:r>
      <w:r w:rsidR="0066348C" w:rsidRPr="0066348C">
        <w:rPr>
          <w:rFonts w:ascii="宋体" w:hAnsi="宋体" w:cs="楷体_GB2312" w:hint="eastAsia"/>
          <w:sz w:val="24"/>
          <w:szCs w:val="24"/>
        </w:rPr>
        <w:t>英语世界的苏轼英译研究</w:t>
      </w:r>
      <w:r w:rsidR="0066348C">
        <w:rPr>
          <w:rFonts w:ascii="宋体" w:hAnsi="宋体" w:cs="楷体_GB2312" w:hint="eastAsia"/>
          <w:sz w:val="24"/>
          <w:szCs w:val="24"/>
        </w:rPr>
        <w:t>”、“</w:t>
      </w:r>
      <w:r w:rsidR="0066348C" w:rsidRPr="0066348C">
        <w:rPr>
          <w:rFonts w:ascii="宋体" w:hAnsi="宋体" w:cs="楷体_GB2312" w:hint="eastAsia"/>
          <w:sz w:val="24"/>
          <w:szCs w:val="24"/>
        </w:rPr>
        <w:t>川籍翻译家贺麟研究</w:t>
      </w:r>
      <w:r w:rsidR="0066348C">
        <w:rPr>
          <w:rFonts w:ascii="宋体" w:hAnsi="宋体" w:cs="楷体_GB2312" w:hint="eastAsia"/>
          <w:sz w:val="24"/>
          <w:szCs w:val="24"/>
        </w:rPr>
        <w:t>”、“</w:t>
      </w:r>
      <w:r w:rsidR="0066348C" w:rsidRPr="0066348C">
        <w:rPr>
          <w:rFonts w:ascii="宋体" w:hAnsi="宋体" w:cs="楷体_GB2312" w:hint="eastAsia"/>
          <w:sz w:val="24"/>
          <w:szCs w:val="24"/>
        </w:rPr>
        <w:t>乐山市民间文化对外交流与本科 翻译人才培养</w:t>
      </w:r>
      <w:r w:rsidR="0066348C">
        <w:rPr>
          <w:rFonts w:ascii="宋体" w:hAnsi="宋体" w:cs="楷体_GB2312" w:hint="eastAsia"/>
          <w:sz w:val="24"/>
          <w:szCs w:val="24"/>
        </w:rPr>
        <w:t>”、“</w:t>
      </w:r>
      <w:r w:rsidR="0066348C" w:rsidRPr="0066348C">
        <w:rPr>
          <w:rFonts w:ascii="宋体" w:hAnsi="宋体" w:cs="楷体_GB2312" w:hint="eastAsia"/>
          <w:sz w:val="24"/>
          <w:szCs w:val="24"/>
        </w:rPr>
        <w:t>基于刘宓庆翻译美学理论的苏轼《水调歌头》英译本研究</w:t>
      </w:r>
      <w:r w:rsidR="0066348C">
        <w:rPr>
          <w:rFonts w:ascii="宋体" w:hAnsi="宋体" w:cs="楷体_GB2312" w:hint="eastAsia"/>
          <w:sz w:val="24"/>
          <w:szCs w:val="24"/>
        </w:rPr>
        <w:t>”、“</w:t>
      </w:r>
      <w:r w:rsidR="0066348C" w:rsidRPr="0066348C">
        <w:rPr>
          <w:rFonts w:ascii="宋体" w:hAnsi="宋体" w:cs="楷体_GB2312" w:hint="eastAsia"/>
          <w:sz w:val="24"/>
          <w:szCs w:val="24"/>
        </w:rPr>
        <w:t>文化生态视域下的旅游专业翻译教学研究</w:t>
      </w:r>
      <w:r w:rsidR="0066348C">
        <w:rPr>
          <w:rFonts w:ascii="宋体" w:hAnsi="宋体" w:cs="楷体_GB2312" w:hint="eastAsia"/>
          <w:sz w:val="24"/>
          <w:szCs w:val="24"/>
        </w:rPr>
        <w:t>”、“</w:t>
      </w:r>
      <w:r w:rsidR="0066348C" w:rsidRPr="0066348C">
        <w:rPr>
          <w:rFonts w:ascii="宋体" w:hAnsi="宋体" w:cs="楷体_GB2312" w:hint="eastAsia"/>
          <w:sz w:val="24"/>
          <w:szCs w:val="24"/>
        </w:rPr>
        <w:t>城市外宣译语与城市形象-翻译目的论视角下乐山城市外宣的受众接受研究</w:t>
      </w:r>
      <w:r w:rsidR="0066348C">
        <w:rPr>
          <w:rFonts w:ascii="宋体" w:hAnsi="宋体" w:cs="楷体_GB2312" w:hint="eastAsia"/>
          <w:sz w:val="24"/>
          <w:szCs w:val="24"/>
        </w:rPr>
        <w:t>”、“</w:t>
      </w:r>
      <w:r w:rsidR="0066348C" w:rsidRPr="0066348C">
        <w:rPr>
          <w:rFonts w:ascii="宋体" w:hAnsi="宋体" w:cs="楷体_GB2312" w:hint="eastAsia"/>
          <w:sz w:val="24"/>
          <w:szCs w:val="24"/>
        </w:rPr>
        <w:t>乐山大佛导游口译研究</w:t>
      </w:r>
      <w:r w:rsidR="0066348C">
        <w:rPr>
          <w:rFonts w:ascii="宋体" w:hAnsi="宋体" w:cs="楷体_GB2312" w:hint="eastAsia"/>
          <w:sz w:val="24"/>
          <w:szCs w:val="24"/>
        </w:rPr>
        <w:t>”等等。这些从文学与文化、本土与</w:t>
      </w:r>
      <w:r w:rsidR="00FE696C">
        <w:rPr>
          <w:rFonts w:ascii="宋体" w:hAnsi="宋体" w:cs="楷体_GB2312" w:hint="eastAsia"/>
          <w:sz w:val="24"/>
          <w:szCs w:val="24"/>
        </w:rPr>
        <w:t>国外、历史与当下的</w:t>
      </w:r>
      <w:r w:rsidR="0066348C">
        <w:rPr>
          <w:rFonts w:ascii="宋体" w:hAnsi="宋体" w:cs="楷体_GB2312" w:hint="eastAsia"/>
          <w:sz w:val="24"/>
          <w:szCs w:val="24"/>
        </w:rPr>
        <w:t>校级、厅级到省部级项目由承担专业教学的助教、讲师、副教授和教授们成功申报，并将研究反哺课堂教学</w:t>
      </w:r>
      <w:r w:rsidR="00FE696C">
        <w:rPr>
          <w:rFonts w:ascii="宋体" w:hAnsi="宋体" w:cs="楷体_GB2312" w:hint="eastAsia"/>
          <w:sz w:val="24"/>
          <w:szCs w:val="24"/>
        </w:rPr>
        <w:t>，有力地支撑和促进了翻译专业的教育教学改革。</w:t>
      </w:r>
    </w:p>
    <w:p w:rsidR="006D10C2" w:rsidRDefault="006D10C2" w:rsidP="008C0BCC">
      <w:pPr>
        <w:spacing w:beforeLines="20" w:afterLines="20" w:line="360" w:lineRule="auto"/>
        <w:ind w:firstLine="420"/>
        <w:rPr>
          <w:rFonts w:ascii="Times New Roman" w:hAnsi="Times New Roman" w:cs="Times New Roman"/>
          <w:sz w:val="24"/>
          <w:szCs w:val="24"/>
        </w:rPr>
      </w:pPr>
      <w:r w:rsidRPr="00CD1A64">
        <w:rPr>
          <w:rFonts w:ascii="宋体" w:hAnsi="宋体" w:cs="楷体_GB2312" w:hint="eastAsia"/>
          <w:sz w:val="24"/>
          <w:szCs w:val="24"/>
        </w:rPr>
        <w:t>本专业目前已出版专著、教材10余部，其中范先明教授的专著《辜正坤翻译思想研读》获四川省第十六次社会科学优秀成果三等奖（省政府）；夏康明、范先明教授合著的《旅游文化汉英翻译概论——基于功能目的论视角下的跨文化旅游翻译研究》获乐山师范学院第七次科研成果二等奖；夏康明、代礼胜、范先明教授等合著的《WTO英文法律文本语言特点与翻译研究》获第十三次哲学社会科学成果评奖优秀奖（四川省教育厅第七届优秀科研成果三等奖）；范先明教授等编撰的《实用英汉翻译》获乐山师范学院第二届优秀科研成果三等奖；杨玉英博士著的《英语世界的郭沫若研究》获第十五次哲学社会科学成果评奖优秀奖。</w:t>
      </w:r>
      <w:r>
        <w:rPr>
          <w:rFonts w:ascii="宋体" w:hAnsi="宋体" w:cs="楷体_GB2312" w:hint="eastAsia"/>
          <w:sz w:val="24"/>
          <w:szCs w:val="24"/>
        </w:rPr>
        <w:t>专业课教师积极申报校级“教学模式与方法改革”项目和教改项目，将“教、学、研、用”与专业教学融合，促进了本专业的办学水平和实力。</w:t>
      </w:r>
    </w:p>
    <w:p w:rsidR="003A67BE" w:rsidRDefault="003A67BE" w:rsidP="008C0BCC">
      <w:pPr>
        <w:spacing w:beforeLines="20" w:afterLines="20" w:line="360" w:lineRule="auto"/>
        <w:ind w:firstLine="420"/>
        <w:rPr>
          <w:rFonts w:ascii="Times New Roman" w:hAnsi="Times New Roman" w:cs="Times New Roman"/>
          <w:sz w:val="24"/>
          <w:szCs w:val="24"/>
        </w:rPr>
      </w:pPr>
      <w:r w:rsidRPr="00DF290A">
        <w:rPr>
          <w:rFonts w:ascii="Times New Roman" w:hAnsi="Times New Roman" w:cs="Times New Roman" w:hint="eastAsia"/>
          <w:sz w:val="24"/>
          <w:szCs w:val="24"/>
        </w:rPr>
        <w:t>（</w:t>
      </w:r>
      <w:r w:rsidR="009D2C8C">
        <w:rPr>
          <w:rFonts w:ascii="Times New Roman" w:hAnsi="Times New Roman" w:cs="Times New Roman" w:hint="eastAsia"/>
          <w:sz w:val="24"/>
          <w:szCs w:val="24"/>
        </w:rPr>
        <w:t>五</w:t>
      </w:r>
      <w:r w:rsidRPr="00DF290A">
        <w:rPr>
          <w:rFonts w:ascii="Times New Roman" w:hAnsi="Times New Roman" w:cs="Times New Roman" w:hint="eastAsia"/>
          <w:sz w:val="24"/>
          <w:szCs w:val="24"/>
        </w:rPr>
        <w:t>）教学条件</w:t>
      </w:r>
    </w:p>
    <w:p w:rsidR="0098248A" w:rsidRDefault="0098248A" w:rsidP="008C0BCC">
      <w:pPr>
        <w:spacing w:beforeLines="20" w:afterLines="20" w:line="360" w:lineRule="auto"/>
        <w:ind w:firstLine="420"/>
        <w:rPr>
          <w:rFonts w:ascii="Times New Roman" w:hAnsi="Times New Roman" w:cs="Times New Roman"/>
          <w:sz w:val="24"/>
          <w:szCs w:val="24"/>
        </w:rPr>
      </w:pPr>
      <w:r w:rsidRPr="0098248A">
        <w:rPr>
          <w:rFonts w:ascii="Times New Roman" w:hAnsi="Times New Roman" w:cs="Times New Roman" w:hint="eastAsia"/>
          <w:sz w:val="24"/>
          <w:szCs w:val="24"/>
        </w:rPr>
        <w:t>在教学设施方面，学院已建成笔译实验室</w:t>
      </w:r>
      <w:r w:rsidRPr="0098248A">
        <w:rPr>
          <w:rFonts w:ascii="Times New Roman" w:hAnsi="Times New Roman" w:cs="Times New Roman" w:hint="eastAsia"/>
          <w:sz w:val="24"/>
          <w:szCs w:val="24"/>
        </w:rPr>
        <w:t>1</w:t>
      </w:r>
      <w:r w:rsidRPr="0098248A">
        <w:rPr>
          <w:rFonts w:ascii="Times New Roman" w:hAnsi="Times New Roman" w:cs="Times New Roman" w:hint="eastAsia"/>
          <w:sz w:val="24"/>
          <w:szCs w:val="24"/>
        </w:rPr>
        <w:t>间（</w:t>
      </w:r>
      <w:r w:rsidRPr="0098248A">
        <w:rPr>
          <w:rFonts w:ascii="Times New Roman" w:hAnsi="Times New Roman" w:cs="Times New Roman" w:hint="eastAsia"/>
          <w:sz w:val="24"/>
          <w:szCs w:val="24"/>
        </w:rPr>
        <w:t>45</w:t>
      </w:r>
      <w:r w:rsidRPr="0098248A">
        <w:rPr>
          <w:rFonts w:ascii="Times New Roman" w:hAnsi="Times New Roman" w:cs="Times New Roman" w:hint="eastAsia"/>
          <w:sz w:val="24"/>
          <w:szCs w:val="24"/>
        </w:rPr>
        <w:t>座），口译实验室</w:t>
      </w:r>
      <w:r w:rsidRPr="0098248A">
        <w:rPr>
          <w:rFonts w:ascii="Times New Roman" w:hAnsi="Times New Roman" w:cs="Times New Roman" w:hint="eastAsia"/>
          <w:sz w:val="24"/>
          <w:szCs w:val="24"/>
        </w:rPr>
        <w:t>1</w:t>
      </w:r>
      <w:r w:rsidRPr="0098248A">
        <w:rPr>
          <w:rFonts w:ascii="Times New Roman" w:hAnsi="Times New Roman" w:cs="Times New Roman" w:hint="eastAsia"/>
          <w:sz w:val="24"/>
          <w:szCs w:val="24"/>
        </w:rPr>
        <w:t>间（</w:t>
      </w:r>
      <w:r w:rsidRPr="0098248A">
        <w:rPr>
          <w:rFonts w:ascii="Times New Roman" w:hAnsi="Times New Roman" w:cs="Times New Roman" w:hint="eastAsia"/>
          <w:sz w:val="24"/>
          <w:szCs w:val="24"/>
        </w:rPr>
        <w:t>44</w:t>
      </w:r>
      <w:r w:rsidRPr="0098248A">
        <w:rPr>
          <w:rFonts w:ascii="Times New Roman" w:hAnsi="Times New Roman" w:cs="Times New Roman" w:hint="eastAsia"/>
          <w:sz w:val="24"/>
          <w:szCs w:val="24"/>
        </w:rPr>
        <w:t>座），数字化语言实验室</w:t>
      </w:r>
      <w:r w:rsidRPr="0098248A">
        <w:rPr>
          <w:rFonts w:ascii="Times New Roman" w:hAnsi="Times New Roman" w:cs="Times New Roman" w:hint="eastAsia"/>
          <w:sz w:val="24"/>
          <w:szCs w:val="24"/>
        </w:rPr>
        <w:t>11</w:t>
      </w:r>
      <w:r w:rsidRPr="0098248A">
        <w:rPr>
          <w:rFonts w:ascii="Times New Roman" w:hAnsi="Times New Roman" w:cs="Times New Roman" w:hint="eastAsia"/>
          <w:sz w:val="24"/>
          <w:szCs w:val="24"/>
        </w:rPr>
        <w:t>间，同声传译语言实验室</w:t>
      </w:r>
      <w:r w:rsidRPr="0098248A">
        <w:rPr>
          <w:rFonts w:ascii="Times New Roman" w:hAnsi="Times New Roman" w:cs="Times New Roman" w:hint="eastAsia"/>
          <w:sz w:val="24"/>
          <w:szCs w:val="24"/>
        </w:rPr>
        <w:t>1</w:t>
      </w:r>
      <w:r w:rsidRPr="0098248A">
        <w:rPr>
          <w:rFonts w:ascii="Times New Roman" w:hAnsi="Times New Roman" w:cs="Times New Roman" w:hint="eastAsia"/>
          <w:sz w:val="24"/>
          <w:szCs w:val="24"/>
        </w:rPr>
        <w:t>间。笔译和口译实验室配有丰富的自主学习和模拟实训教学软件，为教师教学和学生提供了课堂教学和课外实践资源。</w:t>
      </w:r>
    </w:p>
    <w:p w:rsidR="00A8571F" w:rsidRDefault="00755F64" w:rsidP="008C0BCC">
      <w:pPr>
        <w:spacing w:beforeLines="20" w:afterLines="20" w:line="360" w:lineRule="auto"/>
        <w:ind w:firstLine="420"/>
        <w:rPr>
          <w:rFonts w:ascii="Times New Roman" w:hAnsi="Times New Roman" w:cs="Times New Roman"/>
          <w:sz w:val="24"/>
          <w:szCs w:val="24"/>
        </w:rPr>
      </w:pPr>
      <w:r w:rsidRPr="00755F64">
        <w:rPr>
          <w:rFonts w:ascii="Times New Roman" w:hAnsi="Times New Roman" w:cs="Times New Roman" w:hint="eastAsia"/>
          <w:sz w:val="24"/>
          <w:szCs w:val="24"/>
        </w:rPr>
        <w:t>为了教师的教学科研需要，我们拥有专业图书室一个，</w:t>
      </w:r>
      <w:r w:rsidR="00A8571F" w:rsidRPr="00A8571F">
        <w:rPr>
          <w:rFonts w:ascii="Times New Roman" w:hAnsi="Times New Roman" w:cs="Times New Roman" w:hint="eastAsia"/>
          <w:sz w:val="24"/>
          <w:szCs w:val="24"/>
        </w:rPr>
        <w:t>学院每年订购“中国翻译”、“中国科技翻译”、“北京周报”、“英语世界”、“英语知识”以及近</w:t>
      </w:r>
      <w:r w:rsidR="00A8571F" w:rsidRPr="00A8571F">
        <w:rPr>
          <w:rFonts w:ascii="Times New Roman" w:hAnsi="Times New Roman" w:cs="Times New Roman" w:hint="eastAsia"/>
          <w:sz w:val="24"/>
          <w:szCs w:val="24"/>
        </w:rPr>
        <w:t>20</w:t>
      </w:r>
      <w:r w:rsidR="00A8571F" w:rsidRPr="00A8571F">
        <w:rPr>
          <w:rFonts w:ascii="Times New Roman" w:hAnsi="Times New Roman" w:cs="Times New Roman" w:hint="eastAsia"/>
          <w:sz w:val="24"/>
          <w:szCs w:val="24"/>
        </w:rPr>
        <w:t>种学报刊物，能够满足师生了解适时的翻译理论动态和翻译研究前沿科学，以及英汉双语翻译学习材料</w:t>
      </w:r>
      <w:r w:rsidR="00A8571F">
        <w:rPr>
          <w:rFonts w:ascii="Times New Roman" w:hAnsi="Times New Roman" w:cs="Times New Roman" w:hint="eastAsia"/>
          <w:sz w:val="24"/>
          <w:szCs w:val="24"/>
        </w:rPr>
        <w:t>，</w:t>
      </w:r>
      <w:r w:rsidR="00A8571F" w:rsidRPr="00A8571F">
        <w:rPr>
          <w:rFonts w:ascii="Times New Roman" w:hAnsi="Times New Roman" w:cs="Times New Roman" w:hint="eastAsia"/>
          <w:sz w:val="24"/>
          <w:szCs w:val="24"/>
        </w:rPr>
        <w:t>藏有翻译专业及相关书籍共</w:t>
      </w:r>
      <w:r w:rsidR="00A8571F" w:rsidRPr="00A8571F">
        <w:rPr>
          <w:rFonts w:ascii="Times New Roman" w:hAnsi="Times New Roman" w:cs="Times New Roman" w:hint="eastAsia"/>
          <w:sz w:val="24"/>
          <w:szCs w:val="24"/>
        </w:rPr>
        <w:t>1</w:t>
      </w:r>
      <w:r w:rsidR="00A8571F" w:rsidRPr="00A8571F">
        <w:rPr>
          <w:rFonts w:ascii="Times New Roman" w:hAnsi="Times New Roman" w:cs="Times New Roman" w:hint="eastAsia"/>
          <w:sz w:val="24"/>
          <w:szCs w:val="24"/>
        </w:rPr>
        <w:t>万余册、教学视频</w:t>
      </w:r>
      <w:r w:rsidR="00A8571F" w:rsidRPr="00A8571F">
        <w:rPr>
          <w:rFonts w:ascii="Times New Roman" w:hAnsi="Times New Roman" w:cs="Times New Roman" w:hint="eastAsia"/>
          <w:sz w:val="24"/>
          <w:szCs w:val="24"/>
        </w:rPr>
        <w:t>50</w:t>
      </w:r>
      <w:r w:rsidR="00A8571F" w:rsidRPr="00A8571F">
        <w:rPr>
          <w:rFonts w:ascii="Times New Roman" w:hAnsi="Times New Roman" w:cs="Times New Roman" w:hint="eastAsia"/>
          <w:sz w:val="24"/>
          <w:szCs w:val="24"/>
        </w:rPr>
        <w:t>余盒，为翻译专业教学和学生学习提供了必要的条件。</w:t>
      </w:r>
    </w:p>
    <w:p w:rsidR="00755F64" w:rsidRPr="00755F64" w:rsidRDefault="00A8571F" w:rsidP="008C0BCC">
      <w:pPr>
        <w:spacing w:beforeLines="20" w:afterLines="20" w:line="360" w:lineRule="auto"/>
        <w:ind w:firstLine="420"/>
        <w:rPr>
          <w:rFonts w:ascii="Times New Roman" w:hAnsi="Times New Roman" w:cs="Times New Roman"/>
          <w:sz w:val="24"/>
          <w:szCs w:val="24"/>
        </w:rPr>
      </w:pPr>
      <w:r>
        <w:rPr>
          <w:rFonts w:ascii="Times New Roman" w:hAnsi="Times New Roman" w:cs="Times New Roman" w:hint="eastAsia"/>
          <w:sz w:val="24"/>
          <w:szCs w:val="24"/>
        </w:rPr>
        <w:t>为了改善专业课教师的教学与科研和研讨交流，我们建立了“教师工作坊”用于教师教研活动和教师辅导学生的场所，使</w:t>
      </w:r>
      <w:r w:rsidR="00755F64" w:rsidRPr="00755F64">
        <w:rPr>
          <w:rFonts w:ascii="Times New Roman" w:hAnsi="Times New Roman" w:cs="Times New Roman" w:hint="eastAsia"/>
          <w:sz w:val="24"/>
          <w:szCs w:val="24"/>
        </w:rPr>
        <w:t>教师的工作条件得到了改善。学院每年为教师外出进行学术交流或参加各学术会议创造良好的条件。</w:t>
      </w:r>
    </w:p>
    <w:p w:rsidR="003A67BE" w:rsidRDefault="003A67BE" w:rsidP="008C0BCC">
      <w:pPr>
        <w:spacing w:beforeLines="20" w:afterLines="20" w:line="360" w:lineRule="auto"/>
        <w:ind w:firstLine="420"/>
        <w:rPr>
          <w:rFonts w:ascii="Times New Roman" w:hAnsi="Times New Roman" w:cs="Times New Roman"/>
          <w:sz w:val="24"/>
          <w:szCs w:val="24"/>
        </w:rPr>
      </w:pPr>
      <w:r w:rsidRPr="00DF290A">
        <w:rPr>
          <w:rFonts w:ascii="Times New Roman" w:hAnsi="Times New Roman" w:cs="Times New Roman" w:hint="eastAsia"/>
          <w:sz w:val="24"/>
          <w:szCs w:val="24"/>
        </w:rPr>
        <w:t>（</w:t>
      </w:r>
      <w:r w:rsidR="009D2C8C">
        <w:rPr>
          <w:rFonts w:ascii="Times New Roman" w:hAnsi="Times New Roman" w:cs="Times New Roman" w:hint="eastAsia"/>
          <w:sz w:val="24"/>
          <w:szCs w:val="24"/>
        </w:rPr>
        <w:t>六</w:t>
      </w:r>
      <w:r w:rsidRPr="00DF290A">
        <w:rPr>
          <w:rFonts w:ascii="Times New Roman" w:hAnsi="Times New Roman" w:cs="Times New Roman" w:hint="eastAsia"/>
          <w:sz w:val="24"/>
          <w:szCs w:val="24"/>
        </w:rPr>
        <w:t>）</w:t>
      </w:r>
      <w:r w:rsidR="00DF290A" w:rsidRPr="00DF290A">
        <w:rPr>
          <w:rFonts w:ascii="Times New Roman" w:hAnsi="Times New Roman" w:cs="Times New Roman" w:hint="eastAsia"/>
          <w:sz w:val="24"/>
          <w:szCs w:val="24"/>
        </w:rPr>
        <w:t>人才培养</w:t>
      </w:r>
    </w:p>
    <w:p w:rsidR="00B1593E" w:rsidRDefault="00AA4E9D" w:rsidP="008C0BCC">
      <w:pPr>
        <w:spacing w:beforeLines="20" w:afterLines="20" w:line="360" w:lineRule="auto"/>
        <w:ind w:firstLine="420"/>
        <w:rPr>
          <w:rFonts w:ascii="Times New Roman" w:hAnsi="Times New Roman" w:cs="Times New Roman"/>
          <w:sz w:val="24"/>
          <w:szCs w:val="24"/>
        </w:rPr>
      </w:pPr>
      <w:r w:rsidRPr="00B1593E">
        <w:rPr>
          <w:rFonts w:ascii="Times New Roman" w:hAnsi="Times New Roman" w:cs="Times New Roman" w:hint="eastAsia"/>
          <w:sz w:val="24"/>
          <w:szCs w:val="24"/>
        </w:rPr>
        <w:lastRenderedPageBreak/>
        <w:t>陈雯婷同学尽管进校时对专业方向较为迷茫，但是她从“大一”进校就确定了自己要考研的目标，经过三年的专业学习之后，渐渐地发现了翻译的美妙，渐渐地迷上了翻译。作为学生，她时刻谨记自己的第一要务是学习，连续三年获得二等奖学金，一次立人奖学金，一次性通过国家翻译三级笔译资格考试，英语专业四级，大学英语四、六级等考试，还获得了国家涉外秘书资格证、普通话二级甲等证书。除此之外，我还积极参加各项比赛，获得了全国高师技能大赛一等奖，</w:t>
      </w:r>
      <w:r w:rsidRPr="00B1593E">
        <w:rPr>
          <w:rFonts w:ascii="Times New Roman" w:hAnsi="Times New Roman" w:cs="Times New Roman" w:hint="eastAsia"/>
          <w:sz w:val="24"/>
          <w:szCs w:val="24"/>
        </w:rPr>
        <w:t>CCTV</w:t>
      </w:r>
      <w:r w:rsidRPr="00B1593E">
        <w:rPr>
          <w:rFonts w:ascii="Times New Roman" w:hAnsi="Times New Roman" w:cs="Times New Roman" w:hint="eastAsia"/>
          <w:sz w:val="24"/>
          <w:szCs w:val="24"/>
        </w:rPr>
        <w:t>“希望之星”英语风采大赛乐山赛区成人组优秀奖等。</w:t>
      </w:r>
    </w:p>
    <w:p w:rsidR="00AA4E9D" w:rsidRDefault="00B1593E" w:rsidP="008C0BCC">
      <w:pPr>
        <w:spacing w:beforeLines="20" w:afterLines="20" w:line="360" w:lineRule="auto"/>
        <w:ind w:firstLine="420"/>
        <w:rPr>
          <w:rFonts w:ascii="Times New Roman" w:hAnsi="Times New Roman" w:cs="Times New Roman"/>
          <w:color w:val="FF0000"/>
          <w:sz w:val="24"/>
          <w:szCs w:val="24"/>
        </w:rPr>
      </w:pPr>
      <w:r w:rsidRPr="00B1593E">
        <w:rPr>
          <w:rFonts w:ascii="Times New Roman" w:hAnsi="Times New Roman" w:cs="Times New Roman" w:hint="eastAsia"/>
          <w:sz w:val="24"/>
          <w:szCs w:val="24"/>
        </w:rPr>
        <w:t>赵乐“大一”时还是对外汉语专业的一名学生，但始终放不下对英语和翻译的喜爱，于是申请了转专业。通过三年的刻苦学习，战胜了转专业带来的补修课程。大三就决定要考研，为翻译付出很多，毫不犹豫的选择的翻译硕士。她通过自己的勤奋，被北京第二外国语大学录取。</w:t>
      </w:r>
      <w:r>
        <w:rPr>
          <w:rFonts w:ascii="宋体" w:hAnsi="宋体" w:cs="楷体_GB2312" w:hint="eastAsia"/>
          <w:sz w:val="24"/>
          <w:szCs w:val="24"/>
        </w:rPr>
        <w:t>杨蕊在努力学好翻译专业的同时，不放弃自己对教师教育的梦想，通过自己的拼搏，获得四川师范大学教师教育学院考研第一名的好成绩。</w:t>
      </w:r>
    </w:p>
    <w:p w:rsidR="00A90FF3" w:rsidRDefault="00BD2F61" w:rsidP="007C29F2">
      <w:pPr>
        <w:spacing w:line="360" w:lineRule="auto"/>
        <w:ind w:firstLineChars="200" w:firstLine="480"/>
        <w:rPr>
          <w:rFonts w:ascii="宋体" w:hAnsi="宋体" w:cs="楷体_GB2312"/>
          <w:sz w:val="24"/>
          <w:szCs w:val="24"/>
        </w:rPr>
      </w:pPr>
      <w:r>
        <w:rPr>
          <w:rFonts w:ascii="宋体" w:hAnsi="宋体" w:cs="楷体_GB2312" w:hint="eastAsia"/>
          <w:sz w:val="24"/>
          <w:szCs w:val="24"/>
        </w:rPr>
        <w:t>自我院开办翻译本科专业以来，翻译专业学生取得了较大的成绩。翻译专业同学在</w:t>
      </w:r>
      <w:r w:rsidRPr="00AF0C2A">
        <w:rPr>
          <w:rFonts w:ascii="宋体" w:hAnsi="宋体" w:cs="楷体_GB2312" w:hint="eastAsia"/>
          <w:sz w:val="24"/>
          <w:szCs w:val="24"/>
        </w:rPr>
        <w:t>四川省旅游交易博览会中担任志愿者</w:t>
      </w:r>
      <w:r>
        <w:rPr>
          <w:rFonts w:ascii="宋体" w:hAnsi="宋体" w:cs="楷体_GB2312" w:hint="eastAsia"/>
          <w:sz w:val="24"/>
          <w:szCs w:val="24"/>
        </w:rPr>
        <w:t>，得到省市领导和旅游、经贸等主管部门领导的高度评价，与乐山市旅游局签订了“服务地方翻译实践”项目。</w:t>
      </w:r>
      <w:r w:rsidRPr="008C112E">
        <w:rPr>
          <w:rFonts w:ascii="宋体" w:hAnsi="宋体" w:cs="楷体_GB2312" w:hint="eastAsia"/>
          <w:sz w:val="24"/>
          <w:szCs w:val="24"/>
        </w:rPr>
        <w:t>2012级学生59人参加英语专业四级考试，35人合格、3人良好、1人为优秀，通过率达到66%。</w:t>
      </w:r>
      <w:r w:rsidRPr="00CD1A64">
        <w:rPr>
          <w:rFonts w:ascii="宋体" w:hAnsi="宋体" w:cs="楷体_GB2312" w:hint="eastAsia"/>
          <w:sz w:val="24"/>
          <w:szCs w:val="24"/>
        </w:rPr>
        <w:t>2012级学生吴婷婷因学习成绩优异，获得学校旅游翻译大赛特等奖，被选派到武汉大学交流学习，熊小莹获得2014CCTV演讲比赛一等奖，陈沙沙获得CCTV希望之星英语风采大赛四川赛区二等奖。</w:t>
      </w:r>
      <w:r w:rsidR="007C29F2">
        <w:rPr>
          <w:rFonts w:ascii="宋体" w:hAnsi="宋体" w:cs="楷体_GB2312" w:hint="eastAsia"/>
          <w:sz w:val="24"/>
          <w:szCs w:val="24"/>
        </w:rPr>
        <w:t>在</w:t>
      </w:r>
      <w:r w:rsidR="007C29F2" w:rsidRPr="00077E75">
        <w:rPr>
          <w:rFonts w:ascii="宋体" w:hAnsi="宋体" w:hint="eastAsia"/>
          <w:sz w:val="24"/>
        </w:rPr>
        <w:t>首届中西部外语翻译大赛四川赛区</w:t>
      </w:r>
      <w:r w:rsidR="007C29F2">
        <w:rPr>
          <w:rFonts w:ascii="宋体" w:hAnsi="宋体" w:hint="eastAsia"/>
          <w:sz w:val="24"/>
        </w:rPr>
        <w:t>比赛中，</w:t>
      </w:r>
      <w:r w:rsidR="007C29F2" w:rsidRPr="00077E75">
        <w:rPr>
          <w:rFonts w:ascii="宋体" w:hAnsi="宋体" w:hint="eastAsia"/>
          <w:sz w:val="24"/>
        </w:rPr>
        <w:t>我校</w:t>
      </w:r>
      <w:r w:rsidR="007C29F2">
        <w:rPr>
          <w:rFonts w:ascii="宋体" w:hAnsi="宋体" w:hint="eastAsia"/>
          <w:sz w:val="24"/>
        </w:rPr>
        <w:t>翻译专业</w:t>
      </w:r>
      <w:r w:rsidR="007C29F2" w:rsidRPr="00077E75">
        <w:rPr>
          <w:rFonts w:ascii="宋体" w:hAnsi="宋体" w:hint="eastAsia"/>
          <w:sz w:val="24"/>
        </w:rPr>
        <w:t>选手在口、笔译专业组中共获得一等奖</w:t>
      </w:r>
      <w:r w:rsidR="007C29F2">
        <w:rPr>
          <w:rFonts w:ascii="宋体" w:hAnsi="宋体" w:hint="eastAsia"/>
          <w:sz w:val="24"/>
        </w:rPr>
        <w:t>3名（陈晓俊、雷娟、郑秋）</w:t>
      </w:r>
      <w:r w:rsidR="007C29F2" w:rsidRPr="00077E75">
        <w:rPr>
          <w:rFonts w:ascii="宋体" w:hAnsi="宋体" w:hint="eastAsia"/>
          <w:sz w:val="24"/>
        </w:rPr>
        <w:t>，二等奖</w:t>
      </w:r>
      <w:r w:rsidR="007C29F2" w:rsidRPr="00077E75">
        <w:rPr>
          <w:rFonts w:ascii="宋体" w:hAnsi="宋体"/>
          <w:sz w:val="24"/>
        </w:rPr>
        <w:t>4</w:t>
      </w:r>
      <w:r w:rsidR="007C29F2" w:rsidRPr="00077E75">
        <w:rPr>
          <w:rFonts w:ascii="宋体" w:hAnsi="宋体" w:hint="eastAsia"/>
          <w:sz w:val="24"/>
        </w:rPr>
        <w:t>名（郭芯如、陈晓俊、张莉、张雪芹），三等奖</w:t>
      </w:r>
      <w:r w:rsidR="007C29F2" w:rsidRPr="00077E75">
        <w:rPr>
          <w:rFonts w:ascii="宋体" w:hAnsi="宋体"/>
          <w:sz w:val="24"/>
        </w:rPr>
        <w:t>11</w:t>
      </w:r>
      <w:r w:rsidR="007C29F2" w:rsidRPr="00077E75">
        <w:rPr>
          <w:rFonts w:ascii="宋体" w:hAnsi="宋体" w:hint="eastAsia"/>
          <w:sz w:val="24"/>
        </w:rPr>
        <w:t>名（何枚玲、李茂兰、陈雯婷、徐微、周月惠、袁跃洋、谢诗阳、陈静、刘媛、李青霞、何俊梅），优秀奖</w:t>
      </w:r>
      <w:r w:rsidR="007C29F2" w:rsidRPr="00077E75">
        <w:rPr>
          <w:rFonts w:ascii="宋体" w:hAnsi="宋体"/>
          <w:sz w:val="24"/>
        </w:rPr>
        <w:t>16</w:t>
      </w:r>
      <w:r w:rsidR="007C29F2" w:rsidRPr="00077E75">
        <w:rPr>
          <w:rFonts w:ascii="宋体" w:hAnsi="宋体" w:hint="eastAsia"/>
          <w:sz w:val="24"/>
        </w:rPr>
        <w:t>名。值得一提的是，本次比赛研究生和本科生同台竞技，我院陈晓俊同学成为</w:t>
      </w:r>
      <w:r w:rsidR="007C29F2" w:rsidRPr="00077E75">
        <w:rPr>
          <w:rFonts w:ascii="宋体" w:hAnsi="宋体"/>
          <w:sz w:val="24"/>
        </w:rPr>
        <w:t>6</w:t>
      </w:r>
      <w:r w:rsidR="007C29F2" w:rsidRPr="00077E75">
        <w:rPr>
          <w:rFonts w:ascii="宋体" w:hAnsi="宋体" w:hint="eastAsia"/>
          <w:sz w:val="24"/>
        </w:rPr>
        <w:t>名口译一等奖获得者之一（全省共</w:t>
      </w:r>
      <w:r w:rsidR="007C29F2" w:rsidRPr="00077E75">
        <w:rPr>
          <w:rFonts w:ascii="宋体" w:hAnsi="宋体"/>
          <w:sz w:val="24"/>
        </w:rPr>
        <w:t>2</w:t>
      </w:r>
      <w:r w:rsidR="007C29F2">
        <w:rPr>
          <w:rFonts w:ascii="宋体" w:hAnsi="宋体" w:hint="eastAsia"/>
          <w:sz w:val="24"/>
        </w:rPr>
        <w:t>名本科生获此殊荣）。这些成绩的取得</w:t>
      </w:r>
      <w:r w:rsidR="007C29F2" w:rsidRPr="00077E75">
        <w:rPr>
          <w:rFonts w:ascii="宋体" w:hAnsi="宋体" w:hint="eastAsia"/>
          <w:sz w:val="24"/>
        </w:rPr>
        <w:t>证明了</w:t>
      </w:r>
      <w:r w:rsidR="007C29F2">
        <w:rPr>
          <w:rFonts w:ascii="宋体" w:hAnsi="宋体" w:hint="eastAsia"/>
          <w:sz w:val="24"/>
        </w:rPr>
        <w:t>我院翻译专业</w:t>
      </w:r>
      <w:r w:rsidR="007C29F2" w:rsidRPr="00077E75">
        <w:rPr>
          <w:rFonts w:ascii="宋体" w:hAnsi="宋体" w:hint="eastAsia"/>
          <w:sz w:val="24"/>
        </w:rPr>
        <w:t>选手的不俗实力。此次比赛规格高、专业性强，为爱好翻译的学子提供了展示自我的平台。</w:t>
      </w:r>
      <w:r>
        <w:rPr>
          <w:rFonts w:ascii="宋体" w:hAnsi="宋体" w:cs="楷体_GB2312" w:hint="eastAsia"/>
          <w:sz w:val="24"/>
          <w:szCs w:val="24"/>
        </w:rPr>
        <w:t>20</w:t>
      </w:r>
      <w:r w:rsidRPr="00AF0C2A">
        <w:rPr>
          <w:rFonts w:ascii="宋体" w:hAnsi="宋体" w:cs="楷体_GB2312" w:hint="eastAsia"/>
          <w:sz w:val="24"/>
          <w:szCs w:val="24"/>
        </w:rPr>
        <w:t>13级翻译3班</w:t>
      </w:r>
      <w:r>
        <w:rPr>
          <w:rFonts w:ascii="宋体" w:hAnsi="宋体" w:cs="楷体_GB2312" w:hint="eastAsia"/>
          <w:sz w:val="24"/>
          <w:szCs w:val="24"/>
        </w:rPr>
        <w:t>学生</w:t>
      </w:r>
      <w:r w:rsidRPr="00AF0C2A">
        <w:rPr>
          <w:rFonts w:ascii="宋体" w:hAnsi="宋体" w:cs="楷体_GB2312" w:hint="eastAsia"/>
          <w:sz w:val="24"/>
          <w:szCs w:val="24"/>
        </w:rPr>
        <w:t>郑秋</w:t>
      </w:r>
      <w:r>
        <w:rPr>
          <w:rFonts w:ascii="宋体" w:hAnsi="宋体" w:cs="楷体_GB2312" w:hint="eastAsia"/>
          <w:sz w:val="24"/>
          <w:szCs w:val="24"/>
        </w:rPr>
        <w:t>获得“</w:t>
      </w:r>
      <w:r w:rsidRPr="00AF0C2A">
        <w:rPr>
          <w:rFonts w:ascii="宋体" w:hAnsi="宋体" w:cs="楷体_GB2312" w:hint="eastAsia"/>
          <w:sz w:val="24"/>
          <w:szCs w:val="24"/>
        </w:rPr>
        <w:t>外研社杯</w:t>
      </w:r>
      <w:r>
        <w:rPr>
          <w:rFonts w:ascii="宋体" w:hAnsi="宋体" w:cs="楷体_GB2312" w:hint="eastAsia"/>
          <w:sz w:val="24"/>
          <w:szCs w:val="24"/>
        </w:rPr>
        <w:t>”2015年</w:t>
      </w:r>
      <w:r w:rsidRPr="00AF0C2A">
        <w:rPr>
          <w:rFonts w:ascii="宋体" w:hAnsi="宋体" w:cs="楷体_GB2312" w:hint="eastAsia"/>
          <w:sz w:val="24"/>
          <w:szCs w:val="24"/>
        </w:rPr>
        <w:t>全国大学生英语辩论赛地区赛三等奖</w:t>
      </w:r>
      <w:r>
        <w:rPr>
          <w:rFonts w:ascii="宋体" w:hAnsi="宋体" w:cs="楷体_GB2312" w:hint="eastAsia"/>
          <w:sz w:val="24"/>
          <w:szCs w:val="24"/>
        </w:rPr>
        <w:t>。</w:t>
      </w:r>
    </w:p>
    <w:p w:rsidR="00515CC4" w:rsidRDefault="00515CC4" w:rsidP="008C0BCC">
      <w:pPr>
        <w:spacing w:beforeLines="20" w:afterLines="20" w:line="360" w:lineRule="auto"/>
        <w:ind w:firstLine="420"/>
        <w:rPr>
          <w:rFonts w:ascii="宋体" w:hAnsi="宋体" w:cs="楷体_GB2312"/>
          <w:sz w:val="24"/>
          <w:szCs w:val="24"/>
        </w:rPr>
      </w:pPr>
      <w:r w:rsidRPr="00515CC4">
        <w:rPr>
          <w:rFonts w:ascii="宋体" w:hAnsi="宋体" w:cs="楷体_GB2312" w:hint="eastAsia"/>
          <w:sz w:val="24"/>
          <w:szCs w:val="24"/>
        </w:rPr>
        <w:t>外国语学院</w:t>
      </w:r>
      <w:r>
        <w:rPr>
          <w:rFonts w:ascii="宋体" w:hAnsi="宋体" w:cs="楷体_GB2312" w:hint="eastAsia"/>
          <w:sz w:val="24"/>
          <w:szCs w:val="24"/>
        </w:rPr>
        <w:t>行政、教师、学生和辅导员齐心协力，根据翻译专业国家质量标准和学校人才培养规格，通过四年的教育教学和社会实践，20</w:t>
      </w:r>
      <w:r w:rsidRPr="00515CC4">
        <w:rPr>
          <w:rFonts w:ascii="宋体" w:hAnsi="宋体" w:cs="楷体_GB2312" w:hint="eastAsia"/>
          <w:sz w:val="24"/>
          <w:szCs w:val="24"/>
        </w:rPr>
        <w:t>12级翻译专业共计60人，现已就业39人，就业率为65％；其中考上研究生10人，</w:t>
      </w:r>
      <w:r w:rsidR="00A24376">
        <w:rPr>
          <w:rFonts w:ascii="宋体" w:hAnsi="宋体" w:cs="楷体_GB2312" w:hint="eastAsia"/>
          <w:sz w:val="24"/>
          <w:szCs w:val="24"/>
        </w:rPr>
        <w:t>而且985、211学校呈现优势，</w:t>
      </w:r>
      <w:r w:rsidRPr="00515CC4">
        <w:rPr>
          <w:rFonts w:ascii="宋体" w:hAnsi="宋体" w:cs="楷体_GB2312" w:hint="eastAsia"/>
          <w:sz w:val="24"/>
          <w:szCs w:val="24"/>
        </w:rPr>
        <w:t>考研率为16.7％。</w:t>
      </w:r>
    </w:p>
    <w:p w:rsidR="00DF290A" w:rsidRDefault="00DF290A" w:rsidP="008C0BCC">
      <w:pPr>
        <w:spacing w:beforeLines="20" w:afterLines="20" w:line="360" w:lineRule="auto"/>
        <w:ind w:firstLine="420"/>
        <w:rPr>
          <w:rFonts w:ascii="Times New Roman" w:hAnsi="Times New Roman" w:cs="Times New Roman"/>
          <w:sz w:val="24"/>
          <w:szCs w:val="24"/>
        </w:rPr>
      </w:pPr>
      <w:r w:rsidRPr="00DF290A">
        <w:rPr>
          <w:rFonts w:ascii="Times New Roman" w:hAnsi="Times New Roman" w:cs="Times New Roman" w:hint="eastAsia"/>
          <w:sz w:val="24"/>
          <w:szCs w:val="24"/>
        </w:rPr>
        <w:t>（</w:t>
      </w:r>
      <w:r w:rsidR="009D2C8C">
        <w:rPr>
          <w:rFonts w:ascii="Times New Roman" w:hAnsi="Times New Roman" w:cs="Times New Roman" w:hint="eastAsia"/>
          <w:sz w:val="24"/>
          <w:szCs w:val="24"/>
        </w:rPr>
        <w:t>七</w:t>
      </w:r>
      <w:r w:rsidRPr="00DF290A">
        <w:rPr>
          <w:rFonts w:ascii="Times New Roman" w:hAnsi="Times New Roman" w:cs="Times New Roman" w:hint="eastAsia"/>
          <w:sz w:val="24"/>
          <w:szCs w:val="24"/>
        </w:rPr>
        <w:t>）管理规范</w:t>
      </w:r>
    </w:p>
    <w:p w:rsidR="002A1B81" w:rsidRDefault="001073F9" w:rsidP="008C0BCC">
      <w:pPr>
        <w:spacing w:beforeLines="20" w:afterLines="20" w:line="360" w:lineRule="auto"/>
        <w:ind w:firstLine="420"/>
        <w:rPr>
          <w:rFonts w:ascii="Times New Roman" w:hAnsi="Times New Roman" w:cs="Times New Roman"/>
          <w:sz w:val="24"/>
          <w:szCs w:val="24"/>
        </w:rPr>
      </w:pPr>
      <w:r>
        <w:rPr>
          <w:rFonts w:ascii="Times New Roman" w:hAnsi="Times New Roman" w:cs="Times New Roman" w:hint="eastAsia"/>
          <w:sz w:val="24"/>
          <w:szCs w:val="24"/>
        </w:rPr>
        <w:t>学院根据《</w:t>
      </w:r>
      <w:r w:rsidRPr="00C45155">
        <w:rPr>
          <w:rFonts w:ascii="Times New Roman" w:hAnsi="Times New Roman" w:cs="Times New Roman" w:hint="eastAsia"/>
          <w:sz w:val="24"/>
          <w:szCs w:val="24"/>
        </w:rPr>
        <w:t>翻译专业本科人才培养方案</w:t>
      </w:r>
      <w:r>
        <w:rPr>
          <w:rFonts w:ascii="Times New Roman" w:hAnsi="Times New Roman" w:cs="Times New Roman" w:hint="eastAsia"/>
          <w:sz w:val="24"/>
          <w:szCs w:val="24"/>
        </w:rPr>
        <w:t>》</w:t>
      </w:r>
      <w:r w:rsidRPr="00C45155">
        <w:rPr>
          <w:rFonts w:ascii="Times New Roman" w:hAnsi="Times New Roman" w:cs="Times New Roman" w:hint="eastAsia"/>
          <w:sz w:val="24"/>
          <w:szCs w:val="24"/>
        </w:rPr>
        <w:t>（</w:t>
      </w:r>
      <w:r w:rsidRPr="00C45155">
        <w:rPr>
          <w:rFonts w:ascii="Times New Roman" w:hAnsi="Times New Roman" w:cs="Times New Roman" w:hint="eastAsia"/>
          <w:sz w:val="24"/>
          <w:szCs w:val="24"/>
        </w:rPr>
        <w:t>2013</w:t>
      </w:r>
      <w:r w:rsidRPr="00C45155">
        <w:rPr>
          <w:rFonts w:ascii="Times New Roman" w:hAnsi="Times New Roman" w:cs="Times New Roman" w:hint="eastAsia"/>
          <w:sz w:val="24"/>
          <w:szCs w:val="24"/>
        </w:rPr>
        <w:t>版）</w:t>
      </w:r>
      <w:r w:rsidR="002A1B81" w:rsidRPr="006D10C2">
        <w:rPr>
          <w:rFonts w:ascii="Times New Roman" w:hAnsi="Times New Roman" w:cs="Times New Roman" w:hint="eastAsia"/>
          <w:sz w:val="24"/>
          <w:szCs w:val="24"/>
        </w:rPr>
        <w:t>的要求，基本建立了一套</w:t>
      </w:r>
      <w:r>
        <w:rPr>
          <w:rFonts w:ascii="Times New Roman" w:hAnsi="Times New Roman" w:cs="Times New Roman" w:hint="eastAsia"/>
          <w:sz w:val="24"/>
          <w:szCs w:val="24"/>
        </w:rPr>
        <w:t>“</w:t>
      </w:r>
      <w:r w:rsidRPr="001073F9">
        <w:rPr>
          <w:rFonts w:ascii="Times New Roman" w:hAnsi="Times New Roman" w:cs="Times New Roman" w:hint="eastAsia"/>
          <w:sz w:val="24"/>
          <w:szCs w:val="24"/>
        </w:rPr>
        <w:t>分管教学副院长</w:t>
      </w:r>
      <w:r>
        <w:rPr>
          <w:rFonts w:ascii="Times New Roman" w:hAnsi="Times New Roman" w:cs="Times New Roman" w:hint="eastAsia"/>
          <w:sz w:val="24"/>
          <w:szCs w:val="24"/>
        </w:rPr>
        <w:t>——</w:t>
      </w:r>
      <w:r w:rsidRPr="001073F9">
        <w:rPr>
          <w:rFonts w:ascii="Times New Roman" w:hAnsi="Times New Roman" w:cs="Times New Roman" w:hint="eastAsia"/>
          <w:sz w:val="24"/>
          <w:szCs w:val="24"/>
        </w:rPr>
        <w:t>教学秘书</w:t>
      </w:r>
      <w:r>
        <w:rPr>
          <w:rFonts w:ascii="Times New Roman" w:hAnsi="Times New Roman" w:cs="Times New Roman" w:hint="eastAsia"/>
          <w:sz w:val="24"/>
          <w:szCs w:val="24"/>
        </w:rPr>
        <w:t>——</w:t>
      </w:r>
      <w:r w:rsidRPr="001073F9">
        <w:rPr>
          <w:rFonts w:ascii="Times New Roman" w:hAnsi="Times New Roman" w:cs="Times New Roman" w:hint="eastAsia"/>
          <w:sz w:val="24"/>
          <w:szCs w:val="24"/>
        </w:rPr>
        <w:t>辅导员为纵向的管理队伍，</w:t>
      </w:r>
      <w:r>
        <w:rPr>
          <w:rFonts w:ascii="Times New Roman" w:hAnsi="Times New Roman" w:cs="Times New Roman" w:hint="eastAsia"/>
          <w:sz w:val="24"/>
          <w:szCs w:val="24"/>
        </w:rPr>
        <w:t>英语类专业系主任——</w:t>
      </w:r>
      <w:r w:rsidRPr="001073F9">
        <w:rPr>
          <w:rFonts w:ascii="Times New Roman" w:hAnsi="Times New Roman" w:cs="Times New Roman" w:hint="eastAsia"/>
          <w:sz w:val="24"/>
          <w:szCs w:val="24"/>
        </w:rPr>
        <w:t>翻译系主任（专</w:t>
      </w:r>
      <w:r w:rsidRPr="001073F9">
        <w:rPr>
          <w:rFonts w:ascii="Times New Roman" w:hAnsi="Times New Roman" w:cs="Times New Roman" w:hint="eastAsia"/>
          <w:sz w:val="24"/>
          <w:szCs w:val="24"/>
        </w:rPr>
        <w:lastRenderedPageBreak/>
        <w:t>业负责人）</w:t>
      </w:r>
      <w:r>
        <w:rPr>
          <w:rFonts w:ascii="Times New Roman" w:hAnsi="Times New Roman" w:cs="Times New Roman" w:hint="eastAsia"/>
          <w:sz w:val="24"/>
          <w:szCs w:val="24"/>
        </w:rPr>
        <w:t>——</w:t>
      </w:r>
      <w:r w:rsidRPr="001073F9">
        <w:rPr>
          <w:rFonts w:ascii="Times New Roman" w:hAnsi="Times New Roman" w:cs="Times New Roman" w:hint="eastAsia"/>
          <w:sz w:val="24"/>
          <w:szCs w:val="24"/>
        </w:rPr>
        <w:t>专业课教师为横向教学队伍</w:t>
      </w:r>
      <w:r>
        <w:rPr>
          <w:rFonts w:ascii="Times New Roman" w:hAnsi="Times New Roman" w:cs="Times New Roman" w:hint="eastAsia"/>
          <w:sz w:val="24"/>
          <w:szCs w:val="24"/>
        </w:rPr>
        <w:t>”</w:t>
      </w:r>
      <w:r w:rsidR="002A1B81" w:rsidRPr="006D10C2">
        <w:rPr>
          <w:rFonts w:ascii="Times New Roman" w:hAnsi="Times New Roman" w:cs="Times New Roman" w:hint="eastAsia"/>
          <w:sz w:val="24"/>
          <w:szCs w:val="24"/>
        </w:rPr>
        <w:t>切实可行的教学管理运行机制</w:t>
      </w:r>
      <w:r>
        <w:rPr>
          <w:rFonts w:ascii="Times New Roman" w:hAnsi="Times New Roman" w:cs="Times New Roman" w:hint="eastAsia"/>
          <w:sz w:val="24"/>
          <w:szCs w:val="24"/>
        </w:rPr>
        <w:t>。</w:t>
      </w:r>
    </w:p>
    <w:p w:rsidR="001073F9" w:rsidRDefault="001073F9" w:rsidP="008C0BCC">
      <w:pPr>
        <w:spacing w:beforeLines="20" w:afterLines="20" w:line="360" w:lineRule="auto"/>
        <w:ind w:firstLine="420"/>
        <w:rPr>
          <w:rFonts w:ascii="Times New Roman" w:hAnsi="Times New Roman" w:cs="Times New Roman"/>
          <w:sz w:val="24"/>
          <w:szCs w:val="24"/>
        </w:rPr>
      </w:pPr>
      <w:r>
        <w:rPr>
          <w:rFonts w:ascii="Times New Roman" w:hAnsi="Times New Roman" w:cs="Times New Roman" w:hint="eastAsia"/>
          <w:sz w:val="24"/>
          <w:szCs w:val="24"/>
        </w:rPr>
        <w:t>具体做法可以概括为：</w:t>
      </w:r>
      <w:r w:rsidR="002A1B81" w:rsidRPr="006D10C2">
        <w:rPr>
          <w:rFonts w:ascii="Times New Roman" w:hAnsi="Times New Roman" w:cs="Times New Roman" w:hint="eastAsia"/>
          <w:sz w:val="24"/>
          <w:szCs w:val="24"/>
        </w:rPr>
        <w:t>安排经验丰富、教学水平较高的教师从事低年级的专业基础课的教学，对提高教学质量和促进学风转变起了重要作用</w:t>
      </w:r>
      <w:r>
        <w:rPr>
          <w:rFonts w:ascii="Times New Roman" w:hAnsi="Times New Roman" w:cs="Times New Roman" w:hint="eastAsia"/>
          <w:sz w:val="24"/>
          <w:szCs w:val="24"/>
        </w:rPr>
        <w:t>；</w:t>
      </w:r>
      <w:r w:rsidR="002A1B81" w:rsidRPr="006D10C2">
        <w:rPr>
          <w:rFonts w:ascii="Times New Roman" w:hAnsi="Times New Roman" w:cs="Times New Roman" w:hint="eastAsia"/>
          <w:sz w:val="24"/>
          <w:szCs w:val="24"/>
        </w:rPr>
        <w:t>建立</w:t>
      </w:r>
      <w:r>
        <w:rPr>
          <w:rFonts w:ascii="Times New Roman" w:hAnsi="Times New Roman" w:cs="Times New Roman" w:hint="eastAsia"/>
          <w:sz w:val="24"/>
          <w:szCs w:val="24"/>
        </w:rPr>
        <w:t>和完善</w:t>
      </w:r>
      <w:r w:rsidR="002A1B81" w:rsidRPr="006D10C2">
        <w:rPr>
          <w:rFonts w:ascii="Times New Roman" w:hAnsi="Times New Roman" w:cs="Times New Roman" w:hint="eastAsia"/>
          <w:sz w:val="24"/>
          <w:szCs w:val="24"/>
        </w:rPr>
        <w:t>教研室的工作职责，发挥教研室在教学管理和教学研究，特别是教学质量监控方面的重要作用</w:t>
      </w:r>
      <w:r>
        <w:rPr>
          <w:rFonts w:ascii="Times New Roman" w:hAnsi="Times New Roman" w:cs="Times New Roman" w:hint="eastAsia"/>
          <w:sz w:val="24"/>
          <w:szCs w:val="24"/>
        </w:rPr>
        <w:t>；</w:t>
      </w:r>
      <w:r w:rsidR="002A1B81" w:rsidRPr="006D10C2">
        <w:rPr>
          <w:rFonts w:ascii="Times New Roman" w:hAnsi="Times New Roman" w:cs="Times New Roman" w:hint="eastAsia"/>
          <w:sz w:val="24"/>
          <w:szCs w:val="24"/>
        </w:rPr>
        <w:t>认真执行</w:t>
      </w:r>
      <w:r>
        <w:rPr>
          <w:rFonts w:ascii="Times New Roman" w:hAnsi="Times New Roman" w:cs="Times New Roman" w:hint="eastAsia"/>
          <w:sz w:val="24"/>
          <w:szCs w:val="24"/>
        </w:rPr>
        <w:t>院系</w:t>
      </w:r>
      <w:r w:rsidR="002A1B81" w:rsidRPr="006D10C2">
        <w:rPr>
          <w:rFonts w:ascii="Times New Roman" w:hAnsi="Times New Roman" w:cs="Times New Roman" w:hint="eastAsia"/>
          <w:sz w:val="24"/>
          <w:szCs w:val="24"/>
        </w:rPr>
        <w:t>领导听课制度和教师相互听课制度</w:t>
      </w:r>
      <w:r>
        <w:rPr>
          <w:rFonts w:ascii="Times New Roman" w:hAnsi="Times New Roman" w:cs="Times New Roman" w:hint="eastAsia"/>
          <w:sz w:val="24"/>
          <w:szCs w:val="24"/>
        </w:rPr>
        <w:t>，</w:t>
      </w:r>
      <w:r w:rsidR="002A1B81" w:rsidRPr="006D10C2">
        <w:rPr>
          <w:rFonts w:ascii="Times New Roman" w:hAnsi="Times New Roman" w:cs="Times New Roman" w:hint="eastAsia"/>
          <w:sz w:val="24"/>
          <w:szCs w:val="24"/>
        </w:rPr>
        <w:t>通过听课，对教师提出合理化建议，使教师改进讲课、教学的方法</w:t>
      </w:r>
      <w:r>
        <w:rPr>
          <w:rFonts w:ascii="Times New Roman" w:hAnsi="Times New Roman" w:cs="Times New Roman" w:hint="eastAsia"/>
          <w:sz w:val="24"/>
          <w:szCs w:val="24"/>
        </w:rPr>
        <w:t>；</w:t>
      </w:r>
      <w:r w:rsidR="002A1B81" w:rsidRPr="006D10C2">
        <w:rPr>
          <w:rFonts w:ascii="Times New Roman" w:hAnsi="Times New Roman" w:cs="Times New Roman" w:hint="eastAsia"/>
          <w:sz w:val="24"/>
          <w:szCs w:val="24"/>
        </w:rPr>
        <w:t>改革和完善一系列规章制度，逐步建立科学、规范、高效的教学管理机制</w:t>
      </w:r>
      <w:r>
        <w:rPr>
          <w:rFonts w:ascii="Times New Roman" w:hAnsi="Times New Roman" w:cs="Times New Roman" w:hint="eastAsia"/>
          <w:sz w:val="24"/>
          <w:szCs w:val="24"/>
        </w:rPr>
        <w:t>；</w:t>
      </w:r>
      <w:r w:rsidR="002A1B81" w:rsidRPr="006D10C2">
        <w:rPr>
          <w:rFonts w:ascii="Times New Roman" w:hAnsi="Times New Roman" w:cs="Times New Roman" w:hint="eastAsia"/>
          <w:sz w:val="24"/>
          <w:szCs w:val="24"/>
        </w:rPr>
        <w:t>建立健全教师教学档案，组织教学安排，教改研究和教材编写</w:t>
      </w:r>
      <w:r>
        <w:rPr>
          <w:rFonts w:ascii="Times New Roman" w:hAnsi="Times New Roman" w:cs="Times New Roman" w:hint="eastAsia"/>
          <w:sz w:val="24"/>
          <w:szCs w:val="24"/>
        </w:rPr>
        <w:t>；</w:t>
      </w:r>
      <w:r w:rsidR="002A1B81" w:rsidRPr="006D10C2">
        <w:rPr>
          <w:rFonts w:ascii="Times New Roman" w:hAnsi="Times New Roman" w:cs="Times New Roman" w:hint="eastAsia"/>
          <w:sz w:val="24"/>
          <w:szCs w:val="24"/>
        </w:rPr>
        <w:t>加强学生实践能力的培养，积极推进学生实践实习基地和设施建设，</w:t>
      </w:r>
      <w:r>
        <w:rPr>
          <w:rFonts w:ascii="Times New Roman" w:hAnsi="Times New Roman" w:cs="Times New Roman" w:hint="eastAsia"/>
          <w:sz w:val="24"/>
          <w:szCs w:val="24"/>
        </w:rPr>
        <w:t>建有</w:t>
      </w:r>
      <w:r w:rsidRPr="00CD1A64">
        <w:rPr>
          <w:rFonts w:ascii="宋体" w:hAnsi="宋体" w:cs="楷体_GB2312" w:hint="eastAsia"/>
          <w:sz w:val="24"/>
          <w:szCs w:val="24"/>
        </w:rPr>
        <w:t>省内外</w:t>
      </w:r>
      <w:r>
        <w:rPr>
          <w:rFonts w:ascii="宋体" w:hAnsi="宋体" w:cs="楷体_GB2312" w:hint="eastAsia"/>
          <w:sz w:val="24"/>
          <w:szCs w:val="24"/>
        </w:rPr>
        <w:t>传神、国际传译、成都策马、</w:t>
      </w:r>
      <w:r w:rsidRPr="00FF2AC3">
        <w:rPr>
          <w:rFonts w:ascii="宋体" w:hAnsi="宋体" w:cs="楷体_GB2312" w:hint="eastAsia"/>
          <w:sz w:val="24"/>
          <w:szCs w:val="24"/>
        </w:rPr>
        <w:t>成都精益通</w:t>
      </w:r>
      <w:r>
        <w:rPr>
          <w:rFonts w:ascii="宋体" w:hAnsi="宋体" w:cs="楷体_GB2312" w:hint="eastAsia"/>
          <w:sz w:val="24"/>
          <w:szCs w:val="24"/>
        </w:rPr>
        <w:t>和乐山、峨眉山旅游景区等稳定的</w:t>
      </w:r>
      <w:r w:rsidRPr="00CD1A64">
        <w:rPr>
          <w:rFonts w:ascii="宋体" w:hAnsi="宋体" w:cs="楷体_GB2312" w:hint="eastAsia"/>
          <w:sz w:val="24"/>
          <w:szCs w:val="24"/>
        </w:rPr>
        <w:t>翻译公司</w:t>
      </w:r>
      <w:r>
        <w:rPr>
          <w:rFonts w:ascii="宋体" w:hAnsi="宋体" w:cs="楷体_GB2312" w:hint="eastAsia"/>
          <w:sz w:val="24"/>
          <w:szCs w:val="24"/>
        </w:rPr>
        <w:t>作为实习、实训实践基地。</w:t>
      </w:r>
    </w:p>
    <w:p w:rsidR="00DF290A" w:rsidRPr="00073B55" w:rsidRDefault="00DF290A" w:rsidP="008C0BCC">
      <w:pPr>
        <w:spacing w:beforeLines="20" w:afterLines="20" w:line="360" w:lineRule="auto"/>
        <w:rPr>
          <w:rFonts w:ascii="Times New Roman" w:hAnsi="Times New Roman" w:cs="Times New Roman"/>
          <w:b/>
          <w:sz w:val="28"/>
          <w:szCs w:val="28"/>
        </w:rPr>
      </w:pPr>
      <w:r w:rsidRPr="00073B55">
        <w:rPr>
          <w:rFonts w:ascii="Times New Roman" w:hAnsi="Times New Roman" w:cs="Times New Roman" w:hint="eastAsia"/>
          <w:b/>
          <w:sz w:val="28"/>
          <w:szCs w:val="28"/>
        </w:rPr>
        <w:t>四、专业自评结果</w:t>
      </w:r>
    </w:p>
    <w:p w:rsidR="007A4409" w:rsidRPr="007A4409" w:rsidRDefault="007A4409" w:rsidP="008C0BCC">
      <w:pPr>
        <w:spacing w:beforeLines="20" w:afterLines="20" w:line="360" w:lineRule="auto"/>
        <w:rPr>
          <w:rFonts w:ascii="Times New Roman" w:hAnsi="Times New Roman" w:cs="Times New Roman"/>
          <w:sz w:val="24"/>
          <w:szCs w:val="24"/>
        </w:rPr>
      </w:pPr>
      <w:r>
        <w:rPr>
          <w:rFonts w:ascii="Times New Roman" w:hAnsi="Times New Roman" w:cs="Times New Roman" w:hint="eastAsia"/>
          <w:sz w:val="24"/>
          <w:szCs w:val="24"/>
        </w:rPr>
        <w:t xml:space="preserve">    </w:t>
      </w:r>
      <w:r w:rsidR="004E131D">
        <w:rPr>
          <w:rFonts w:ascii="Times New Roman" w:hAnsi="Times New Roman" w:cs="Times New Roman" w:hint="eastAsia"/>
          <w:sz w:val="24"/>
          <w:szCs w:val="24"/>
        </w:rPr>
        <w:t>学校组织</w:t>
      </w:r>
      <w:r w:rsidR="002D3918" w:rsidRPr="002D3918">
        <w:rPr>
          <w:rFonts w:ascii="Times New Roman" w:hAnsi="Times New Roman" w:cs="Times New Roman" w:hint="eastAsia"/>
          <w:sz w:val="24"/>
          <w:szCs w:val="24"/>
        </w:rPr>
        <w:t>学位评定委员会</w:t>
      </w:r>
      <w:r w:rsidR="002D3918">
        <w:rPr>
          <w:rFonts w:ascii="Times New Roman" w:hAnsi="Times New Roman" w:cs="Times New Roman" w:hint="eastAsia"/>
          <w:sz w:val="24"/>
          <w:szCs w:val="24"/>
        </w:rPr>
        <w:t>和校内评审专家依据“</w:t>
      </w:r>
      <w:r w:rsidR="002D3918" w:rsidRPr="002D3918">
        <w:rPr>
          <w:rFonts w:ascii="Times New Roman" w:hAnsi="Times New Roman" w:cs="Times New Roman" w:hint="eastAsia"/>
          <w:sz w:val="24"/>
          <w:szCs w:val="24"/>
        </w:rPr>
        <w:t>四川省普通高等学校增列为学士学位授予单位评审指标体系</w:t>
      </w:r>
      <w:r w:rsidR="002D3918">
        <w:rPr>
          <w:rFonts w:ascii="Times New Roman" w:hAnsi="Times New Roman" w:cs="Times New Roman" w:hint="eastAsia"/>
          <w:sz w:val="24"/>
          <w:szCs w:val="24"/>
        </w:rPr>
        <w:t>”</w:t>
      </w:r>
      <w:r w:rsidR="00301D99">
        <w:rPr>
          <w:rFonts w:ascii="Times New Roman" w:hAnsi="Times New Roman" w:cs="Times New Roman" w:hint="eastAsia"/>
          <w:sz w:val="24"/>
          <w:szCs w:val="24"/>
        </w:rPr>
        <w:t>对翻译专业进行自评。</w:t>
      </w:r>
    </w:p>
    <w:p w:rsidR="00F726B4" w:rsidRPr="005D1271" w:rsidRDefault="00F726B4" w:rsidP="00F726B4">
      <w:pPr>
        <w:jc w:val="center"/>
        <w:rPr>
          <w:rFonts w:asciiTheme="minorEastAsia" w:hAnsiTheme="minorEastAsia"/>
          <w:b/>
          <w:bCs/>
          <w:szCs w:val="21"/>
        </w:rPr>
      </w:pPr>
      <w:bookmarkStart w:id="0" w:name="_GoBack"/>
      <w:r w:rsidRPr="005D1271">
        <w:rPr>
          <w:rFonts w:asciiTheme="minorEastAsia" w:hAnsiTheme="minorEastAsia" w:hint="eastAsia"/>
          <w:b/>
          <w:bCs/>
          <w:szCs w:val="21"/>
        </w:rPr>
        <w:t>四川省普通高等学校增列为学士学位授予单位评审指标体系</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134"/>
        <w:gridCol w:w="992"/>
        <w:gridCol w:w="4395"/>
        <w:gridCol w:w="425"/>
        <w:gridCol w:w="425"/>
        <w:gridCol w:w="425"/>
        <w:gridCol w:w="426"/>
        <w:gridCol w:w="708"/>
      </w:tblGrid>
      <w:tr w:rsidR="000C4376" w:rsidRPr="00B1031C" w:rsidTr="007A4409">
        <w:trPr>
          <w:cantSplit/>
          <w:trHeight w:val="310"/>
        </w:trPr>
        <w:tc>
          <w:tcPr>
            <w:tcW w:w="817" w:type="dxa"/>
            <w:vMerge w:val="restart"/>
            <w:vAlign w:val="center"/>
          </w:tcPr>
          <w:bookmarkEnd w:id="0"/>
          <w:p w:rsidR="000C4376" w:rsidRPr="00B1031C" w:rsidRDefault="000C4376" w:rsidP="007904C2">
            <w:pPr>
              <w:tabs>
                <w:tab w:val="left" w:pos="900"/>
              </w:tabs>
              <w:snapToGrid w:val="0"/>
              <w:jc w:val="center"/>
              <w:rPr>
                <w:rFonts w:asciiTheme="minorEastAsia" w:hAnsiTheme="minorEastAsia"/>
                <w:bCs/>
                <w:szCs w:val="21"/>
              </w:rPr>
            </w:pPr>
            <w:r w:rsidRPr="00B1031C">
              <w:rPr>
                <w:rFonts w:asciiTheme="minorEastAsia" w:hAnsiTheme="minorEastAsia" w:hint="eastAsia"/>
                <w:bCs/>
                <w:szCs w:val="21"/>
              </w:rPr>
              <w:t>一级</w:t>
            </w:r>
          </w:p>
          <w:p w:rsidR="000C4376" w:rsidRPr="00B1031C" w:rsidRDefault="000C4376" w:rsidP="007904C2">
            <w:pPr>
              <w:tabs>
                <w:tab w:val="left" w:pos="900"/>
              </w:tabs>
              <w:snapToGrid w:val="0"/>
              <w:jc w:val="center"/>
              <w:rPr>
                <w:rFonts w:asciiTheme="minorEastAsia" w:hAnsiTheme="minorEastAsia"/>
                <w:bCs/>
                <w:szCs w:val="21"/>
              </w:rPr>
            </w:pPr>
            <w:r w:rsidRPr="00B1031C">
              <w:rPr>
                <w:rFonts w:asciiTheme="minorEastAsia" w:hAnsiTheme="minorEastAsia" w:hint="eastAsia"/>
                <w:bCs/>
                <w:szCs w:val="21"/>
              </w:rPr>
              <w:t>指标</w:t>
            </w:r>
          </w:p>
        </w:tc>
        <w:tc>
          <w:tcPr>
            <w:tcW w:w="1134" w:type="dxa"/>
            <w:vMerge w:val="restart"/>
            <w:vAlign w:val="center"/>
          </w:tcPr>
          <w:p w:rsidR="000C4376" w:rsidRPr="00B1031C" w:rsidRDefault="000C4376" w:rsidP="007904C2">
            <w:pPr>
              <w:tabs>
                <w:tab w:val="left" w:pos="900"/>
              </w:tabs>
              <w:snapToGrid w:val="0"/>
              <w:jc w:val="center"/>
              <w:rPr>
                <w:rFonts w:asciiTheme="minorEastAsia" w:hAnsiTheme="minorEastAsia"/>
                <w:bCs/>
                <w:szCs w:val="21"/>
              </w:rPr>
            </w:pPr>
            <w:r w:rsidRPr="00B1031C">
              <w:rPr>
                <w:rFonts w:asciiTheme="minorEastAsia" w:hAnsiTheme="minorEastAsia" w:hint="eastAsia"/>
                <w:bCs/>
                <w:szCs w:val="21"/>
              </w:rPr>
              <w:t>二级</w:t>
            </w:r>
          </w:p>
          <w:p w:rsidR="000C4376" w:rsidRPr="00B1031C" w:rsidRDefault="000C4376" w:rsidP="007904C2">
            <w:pPr>
              <w:tabs>
                <w:tab w:val="left" w:pos="900"/>
              </w:tabs>
              <w:snapToGrid w:val="0"/>
              <w:jc w:val="center"/>
              <w:rPr>
                <w:rFonts w:asciiTheme="minorEastAsia" w:hAnsiTheme="minorEastAsia"/>
                <w:bCs/>
                <w:szCs w:val="21"/>
              </w:rPr>
            </w:pPr>
            <w:r w:rsidRPr="00B1031C">
              <w:rPr>
                <w:rFonts w:asciiTheme="minorEastAsia" w:hAnsiTheme="minorEastAsia" w:hint="eastAsia"/>
                <w:bCs/>
                <w:szCs w:val="21"/>
              </w:rPr>
              <w:t>指标</w:t>
            </w:r>
          </w:p>
        </w:tc>
        <w:tc>
          <w:tcPr>
            <w:tcW w:w="992" w:type="dxa"/>
            <w:vMerge w:val="restart"/>
            <w:vAlign w:val="center"/>
          </w:tcPr>
          <w:p w:rsidR="000C4376" w:rsidRPr="00B1031C" w:rsidRDefault="000C4376" w:rsidP="007904C2">
            <w:pPr>
              <w:tabs>
                <w:tab w:val="left" w:pos="900"/>
              </w:tabs>
              <w:snapToGrid w:val="0"/>
              <w:jc w:val="center"/>
              <w:rPr>
                <w:rFonts w:asciiTheme="minorEastAsia" w:hAnsiTheme="minorEastAsia"/>
                <w:bCs/>
                <w:szCs w:val="21"/>
              </w:rPr>
            </w:pPr>
            <w:r>
              <w:rPr>
                <w:rFonts w:asciiTheme="minorEastAsia" w:hAnsiTheme="minorEastAsia" w:hint="eastAsia"/>
                <w:bCs/>
                <w:szCs w:val="21"/>
              </w:rPr>
              <w:t>权重</w:t>
            </w:r>
          </w:p>
        </w:tc>
        <w:tc>
          <w:tcPr>
            <w:tcW w:w="4395" w:type="dxa"/>
            <w:vMerge w:val="restart"/>
            <w:vAlign w:val="center"/>
          </w:tcPr>
          <w:p w:rsidR="000C4376" w:rsidRPr="00B1031C" w:rsidRDefault="000C4376" w:rsidP="007904C2">
            <w:pPr>
              <w:tabs>
                <w:tab w:val="left" w:pos="900"/>
              </w:tabs>
              <w:snapToGrid w:val="0"/>
              <w:jc w:val="center"/>
              <w:rPr>
                <w:rFonts w:asciiTheme="minorEastAsia" w:hAnsiTheme="minorEastAsia"/>
                <w:bCs/>
                <w:szCs w:val="21"/>
              </w:rPr>
            </w:pPr>
            <w:r>
              <w:rPr>
                <w:rFonts w:asciiTheme="minorEastAsia" w:hAnsiTheme="minorEastAsia" w:hint="eastAsia"/>
                <w:bCs/>
                <w:szCs w:val="21"/>
              </w:rPr>
              <w:t>评审内容与标准</w:t>
            </w:r>
          </w:p>
        </w:tc>
        <w:tc>
          <w:tcPr>
            <w:tcW w:w="1701" w:type="dxa"/>
            <w:gridSpan w:val="4"/>
            <w:vAlign w:val="center"/>
          </w:tcPr>
          <w:p w:rsidR="000C4376" w:rsidRPr="00B1031C" w:rsidRDefault="000C4376" w:rsidP="007904C2">
            <w:pPr>
              <w:tabs>
                <w:tab w:val="left" w:pos="900"/>
              </w:tabs>
              <w:snapToGrid w:val="0"/>
              <w:jc w:val="center"/>
              <w:rPr>
                <w:rFonts w:asciiTheme="minorEastAsia" w:hAnsiTheme="minorEastAsia"/>
                <w:bCs/>
                <w:szCs w:val="21"/>
              </w:rPr>
            </w:pPr>
            <w:r>
              <w:rPr>
                <w:rFonts w:asciiTheme="minorEastAsia" w:hAnsiTheme="minorEastAsia" w:hint="eastAsia"/>
                <w:bCs/>
                <w:szCs w:val="21"/>
              </w:rPr>
              <w:t>学校自评</w:t>
            </w:r>
          </w:p>
        </w:tc>
        <w:tc>
          <w:tcPr>
            <w:tcW w:w="708" w:type="dxa"/>
            <w:vMerge w:val="restart"/>
            <w:vAlign w:val="center"/>
          </w:tcPr>
          <w:p w:rsidR="000C4376" w:rsidRDefault="000C4376" w:rsidP="007904C2">
            <w:pPr>
              <w:tabs>
                <w:tab w:val="left" w:pos="900"/>
              </w:tabs>
              <w:snapToGrid w:val="0"/>
              <w:jc w:val="center"/>
              <w:rPr>
                <w:rFonts w:asciiTheme="minorEastAsia" w:hAnsiTheme="minorEastAsia"/>
                <w:bCs/>
                <w:szCs w:val="21"/>
              </w:rPr>
            </w:pPr>
            <w:r>
              <w:rPr>
                <w:rFonts w:asciiTheme="minorEastAsia" w:hAnsiTheme="minorEastAsia" w:hint="eastAsia"/>
                <w:bCs/>
                <w:szCs w:val="21"/>
              </w:rPr>
              <w:t>备注</w:t>
            </w:r>
          </w:p>
        </w:tc>
      </w:tr>
      <w:tr w:rsidR="000C4376" w:rsidRPr="00B1031C" w:rsidTr="007A4409">
        <w:trPr>
          <w:cantSplit/>
          <w:trHeight w:val="259"/>
        </w:trPr>
        <w:tc>
          <w:tcPr>
            <w:tcW w:w="817" w:type="dxa"/>
            <w:vMerge/>
            <w:vAlign w:val="center"/>
          </w:tcPr>
          <w:p w:rsidR="000C4376" w:rsidRPr="00B1031C" w:rsidRDefault="000C4376" w:rsidP="007904C2">
            <w:pPr>
              <w:tabs>
                <w:tab w:val="left" w:pos="900"/>
              </w:tabs>
              <w:snapToGrid w:val="0"/>
              <w:jc w:val="center"/>
              <w:rPr>
                <w:rFonts w:asciiTheme="minorEastAsia" w:hAnsiTheme="minorEastAsia"/>
                <w:bCs/>
                <w:szCs w:val="21"/>
              </w:rPr>
            </w:pPr>
          </w:p>
        </w:tc>
        <w:tc>
          <w:tcPr>
            <w:tcW w:w="1134" w:type="dxa"/>
            <w:vMerge/>
            <w:vAlign w:val="center"/>
          </w:tcPr>
          <w:p w:rsidR="000C4376" w:rsidRPr="00B1031C" w:rsidRDefault="000C4376" w:rsidP="007904C2">
            <w:pPr>
              <w:tabs>
                <w:tab w:val="left" w:pos="900"/>
              </w:tabs>
              <w:snapToGrid w:val="0"/>
              <w:jc w:val="center"/>
              <w:rPr>
                <w:rFonts w:asciiTheme="minorEastAsia" w:hAnsiTheme="minorEastAsia"/>
                <w:bCs/>
                <w:szCs w:val="21"/>
              </w:rPr>
            </w:pPr>
          </w:p>
        </w:tc>
        <w:tc>
          <w:tcPr>
            <w:tcW w:w="992" w:type="dxa"/>
            <w:vMerge/>
            <w:vAlign w:val="center"/>
          </w:tcPr>
          <w:p w:rsidR="000C4376" w:rsidRDefault="000C4376" w:rsidP="007904C2">
            <w:pPr>
              <w:tabs>
                <w:tab w:val="left" w:pos="900"/>
              </w:tabs>
              <w:snapToGrid w:val="0"/>
              <w:jc w:val="center"/>
              <w:rPr>
                <w:rFonts w:asciiTheme="minorEastAsia" w:hAnsiTheme="minorEastAsia"/>
                <w:bCs/>
                <w:szCs w:val="21"/>
              </w:rPr>
            </w:pPr>
          </w:p>
        </w:tc>
        <w:tc>
          <w:tcPr>
            <w:tcW w:w="4395" w:type="dxa"/>
            <w:vMerge/>
            <w:vAlign w:val="center"/>
          </w:tcPr>
          <w:p w:rsidR="000C4376" w:rsidRPr="00B1031C" w:rsidRDefault="000C4376" w:rsidP="007904C2">
            <w:pPr>
              <w:tabs>
                <w:tab w:val="left" w:pos="900"/>
              </w:tabs>
              <w:snapToGrid w:val="0"/>
              <w:jc w:val="center"/>
              <w:rPr>
                <w:rFonts w:asciiTheme="minorEastAsia" w:hAnsiTheme="minorEastAsia"/>
                <w:bCs/>
                <w:szCs w:val="21"/>
              </w:rPr>
            </w:pPr>
          </w:p>
        </w:tc>
        <w:tc>
          <w:tcPr>
            <w:tcW w:w="425" w:type="dxa"/>
            <w:vAlign w:val="center"/>
          </w:tcPr>
          <w:p w:rsidR="000C4376" w:rsidRPr="00B1031C" w:rsidRDefault="000C4376" w:rsidP="007904C2">
            <w:pPr>
              <w:tabs>
                <w:tab w:val="left" w:pos="900"/>
              </w:tabs>
              <w:snapToGrid w:val="0"/>
              <w:jc w:val="center"/>
              <w:rPr>
                <w:rFonts w:asciiTheme="minorEastAsia" w:hAnsiTheme="minorEastAsia"/>
                <w:bCs/>
                <w:szCs w:val="21"/>
              </w:rPr>
            </w:pPr>
            <w:r>
              <w:rPr>
                <w:rFonts w:asciiTheme="minorEastAsia" w:hAnsiTheme="minorEastAsia" w:hint="eastAsia"/>
                <w:bCs/>
                <w:szCs w:val="21"/>
              </w:rPr>
              <w:t>A</w:t>
            </w:r>
          </w:p>
        </w:tc>
        <w:tc>
          <w:tcPr>
            <w:tcW w:w="425" w:type="dxa"/>
            <w:vAlign w:val="center"/>
          </w:tcPr>
          <w:p w:rsidR="000C4376" w:rsidRPr="00B1031C" w:rsidRDefault="000C4376" w:rsidP="007904C2">
            <w:pPr>
              <w:tabs>
                <w:tab w:val="left" w:pos="900"/>
              </w:tabs>
              <w:snapToGrid w:val="0"/>
              <w:jc w:val="center"/>
              <w:rPr>
                <w:rFonts w:asciiTheme="minorEastAsia" w:hAnsiTheme="minorEastAsia"/>
                <w:bCs/>
                <w:szCs w:val="21"/>
              </w:rPr>
            </w:pPr>
            <w:r>
              <w:rPr>
                <w:rFonts w:asciiTheme="minorEastAsia" w:hAnsiTheme="minorEastAsia" w:hint="eastAsia"/>
                <w:bCs/>
                <w:szCs w:val="21"/>
              </w:rPr>
              <w:t>B</w:t>
            </w:r>
          </w:p>
        </w:tc>
        <w:tc>
          <w:tcPr>
            <w:tcW w:w="425" w:type="dxa"/>
            <w:vAlign w:val="center"/>
          </w:tcPr>
          <w:p w:rsidR="000C4376" w:rsidRPr="00B1031C" w:rsidRDefault="000C4376" w:rsidP="007904C2">
            <w:pPr>
              <w:tabs>
                <w:tab w:val="left" w:pos="900"/>
              </w:tabs>
              <w:snapToGrid w:val="0"/>
              <w:jc w:val="center"/>
              <w:rPr>
                <w:rFonts w:asciiTheme="minorEastAsia" w:hAnsiTheme="minorEastAsia"/>
                <w:bCs/>
                <w:szCs w:val="21"/>
              </w:rPr>
            </w:pPr>
            <w:r>
              <w:rPr>
                <w:rFonts w:asciiTheme="minorEastAsia" w:hAnsiTheme="minorEastAsia" w:hint="eastAsia"/>
                <w:bCs/>
                <w:szCs w:val="21"/>
              </w:rPr>
              <w:t>C</w:t>
            </w:r>
          </w:p>
        </w:tc>
        <w:tc>
          <w:tcPr>
            <w:tcW w:w="426" w:type="dxa"/>
            <w:vAlign w:val="center"/>
          </w:tcPr>
          <w:p w:rsidR="000C4376" w:rsidRPr="00B1031C" w:rsidRDefault="000C4376" w:rsidP="007904C2">
            <w:pPr>
              <w:tabs>
                <w:tab w:val="left" w:pos="900"/>
              </w:tabs>
              <w:snapToGrid w:val="0"/>
              <w:jc w:val="center"/>
              <w:rPr>
                <w:rFonts w:asciiTheme="minorEastAsia" w:hAnsiTheme="minorEastAsia"/>
                <w:bCs/>
                <w:szCs w:val="21"/>
              </w:rPr>
            </w:pPr>
            <w:r>
              <w:rPr>
                <w:rFonts w:asciiTheme="minorEastAsia" w:hAnsiTheme="minorEastAsia" w:hint="eastAsia"/>
                <w:bCs/>
                <w:szCs w:val="21"/>
              </w:rPr>
              <w:t>D</w:t>
            </w:r>
          </w:p>
        </w:tc>
        <w:tc>
          <w:tcPr>
            <w:tcW w:w="708" w:type="dxa"/>
            <w:vMerge/>
            <w:vAlign w:val="center"/>
          </w:tcPr>
          <w:p w:rsidR="000C4376" w:rsidRDefault="000C4376" w:rsidP="007904C2">
            <w:pPr>
              <w:tabs>
                <w:tab w:val="left" w:pos="900"/>
              </w:tabs>
              <w:snapToGrid w:val="0"/>
              <w:jc w:val="center"/>
              <w:rPr>
                <w:rFonts w:asciiTheme="minorEastAsia" w:hAnsiTheme="minorEastAsia"/>
                <w:bCs/>
                <w:szCs w:val="21"/>
              </w:rPr>
            </w:pPr>
          </w:p>
        </w:tc>
      </w:tr>
      <w:tr w:rsidR="000C4376" w:rsidRPr="000C5E00" w:rsidTr="007A4409">
        <w:trPr>
          <w:cantSplit/>
          <w:trHeight w:val="558"/>
        </w:trPr>
        <w:tc>
          <w:tcPr>
            <w:tcW w:w="817" w:type="dxa"/>
            <w:vMerge w:val="restart"/>
            <w:vAlign w:val="center"/>
          </w:tcPr>
          <w:p w:rsidR="000C4376" w:rsidRDefault="000C4376" w:rsidP="007904C2">
            <w:pPr>
              <w:tabs>
                <w:tab w:val="left" w:pos="900"/>
              </w:tabs>
              <w:snapToGrid w:val="0"/>
              <w:jc w:val="center"/>
              <w:rPr>
                <w:rFonts w:asciiTheme="minorEastAsia" w:hAnsiTheme="minorEastAsia"/>
                <w:b/>
                <w:szCs w:val="21"/>
              </w:rPr>
            </w:pPr>
          </w:p>
          <w:p w:rsidR="000C4376" w:rsidRDefault="000C4376" w:rsidP="007904C2">
            <w:pPr>
              <w:tabs>
                <w:tab w:val="left" w:pos="900"/>
              </w:tabs>
              <w:snapToGrid w:val="0"/>
              <w:jc w:val="center"/>
              <w:rPr>
                <w:rFonts w:asciiTheme="minorEastAsia" w:hAnsiTheme="minorEastAsia"/>
                <w:b/>
                <w:szCs w:val="21"/>
              </w:rPr>
            </w:pPr>
            <w:r>
              <w:rPr>
                <w:rFonts w:asciiTheme="minorEastAsia" w:hAnsiTheme="minorEastAsia" w:hint="eastAsia"/>
                <w:b/>
                <w:szCs w:val="21"/>
              </w:rPr>
              <w:t>（一）</w:t>
            </w:r>
          </w:p>
          <w:p w:rsidR="000C4376" w:rsidRDefault="000C4376" w:rsidP="007904C2">
            <w:pPr>
              <w:tabs>
                <w:tab w:val="left" w:pos="900"/>
              </w:tabs>
              <w:snapToGrid w:val="0"/>
              <w:jc w:val="center"/>
              <w:rPr>
                <w:rFonts w:asciiTheme="minorEastAsia" w:hAnsiTheme="minorEastAsia"/>
                <w:b/>
                <w:szCs w:val="21"/>
              </w:rPr>
            </w:pPr>
            <w:r>
              <w:rPr>
                <w:rFonts w:asciiTheme="minorEastAsia" w:hAnsiTheme="minorEastAsia" w:hint="eastAsia"/>
                <w:b/>
                <w:szCs w:val="21"/>
              </w:rPr>
              <w:t>办</w:t>
            </w:r>
          </w:p>
          <w:p w:rsidR="000C4376" w:rsidRDefault="000C4376" w:rsidP="007904C2">
            <w:pPr>
              <w:tabs>
                <w:tab w:val="left" w:pos="900"/>
              </w:tabs>
              <w:snapToGrid w:val="0"/>
              <w:jc w:val="center"/>
              <w:rPr>
                <w:rFonts w:asciiTheme="minorEastAsia" w:hAnsiTheme="minorEastAsia"/>
                <w:b/>
                <w:szCs w:val="21"/>
              </w:rPr>
            </w:pPr>
            <w:r>
              <w:rPr>
                <w:rFonts w:asciiTheme="minorEastAsia" w:hAnsiTheme="minorEastAsia" w:hint="eastAsia"/>
                <w:b/>
                <w:szCs w:val="21"/>
              </w:rPr>
              <w:t>学</w:t>
            </w:r>
          </w:p>
          <w:p w:rsidR="000C4376" w:rsidRDefault="000C4376" w:rsidP="007904C2">
            <w:pPr>
              <w:tabs>
                <w:tab w:val="left" w:pos="900"/>
              </w:tabs>
              <w:snapToGrid w:val="0"/>
              <w:jc w:val="center"/>
              <w:rPr>
                <w:rFonts w:asciiTheme="minorEastAsia" w:hAnsiTheme="minorEastAsia"/>
                <w:b/>
                <w:szCs w:val="21"/>
              </w:rPr>
            </w:pPr>
            <w:r>
              <w:rPr>
                <w:rFonts w:asciiTheme="minorEastAsia" w:hAnsiTheme="minorEastAsia" w:hint="eastAsia"/>
                <w:b/>
                <w:szCs w:val="21"/>
              </w:rPr>
              <w:t>指</w:t>
            </w:r>
          </w:p>
          <w:p w:rsidR="000C4376" w:rsidRDefault="000C4376" w:rsidP="007904C2">
            <w:pPr>
              <w:tabs>
                <w:tab w:val="left" w:pos="900"/>
              </w:tabs>
              <w:snapToGrid w:val="0"/>
              <w:jc w:val="center"/>
              <w:rPr>
                <w:rFonts w:asciiTheme="minorEastAsia" w:hAnsiTheme="minorEastAsia"/>
                <w:b/>
                <w:szCs w:val="21"/>
              </w:rPr>
            </w:pPr>
            <w:r>
              <w:rPr>
                <w:rFonts w:asciiTheme="minorEastAsia" w:hAnsiTheme="minorEastAsia" w:hint="eastAsia"/>
                <w:b/>
                <w:szCs w:val="21"/>
              </w:rPr>
              <w:t>导</w:t>
            </w:r>
          </w:p>
          <w:p w:rsidR="000C4376" w:rsidRDefault="000C4376" w:rsidP="007904C2">
            <w:pPr>
              <w:tabs>
                <w:tab w:val="left" w:pos="900"/>
              </w:tabs>
              <w:snapToGrid w:val="0"/>
              <w:jc w:val="center"/>
              <w:rPr>
                <w:rFonts w:asciiTheme="minorEastAsia" w:hAnsiTheme="minorEastAsia"/>
                <w:b/>
                <w:szCs w:val="21"/>
              </w:rPr>
            </w:pPr>
            <w:r>
              <w:rPr>
                <w:rFonts w:asciiTheme="minorEastAsia" w:hAnsiTheme="minorEastAsia" w:hint="eastAsia"/>
                <w:b/>
                <w:szCs w:val="21"/>
              </w:rPr>
              <w:t>思</w:t>
            </w:r>
          </w:p>
          <w:p w:rsidR="000C4376" w:rsidRPr="00B1031C" w:rsidRDefault="000C4376" w:rsidP="007904C2">
            <w:pPr>
              <w:tabs>
                <w:tab w:val="left" w:pos="900"/>
              </w:tabs>
              <w:snapToGrid w:val="0"/>
              <w:jc w:val="center"/>
              <w:rPr>
                <w:rFonts w:asciiTheme="minorEastAsia" w:hAnsiTheme="minorEastAsia"/>
                <w:b/>
                <w:bCs/>
                <w:color w:val="000000"/>
                <w:szCs w:val="21"/>
              </w:rPr>
            </w:pPr>
            <w:r>
              <w:rPr>
                <w:rFonts w:asciiTheme="minorEastAsia" w:hAnsiTheme="minorEastAsia" w:hint="eastAsia"/>
                <w:b/>
                <w:szCs w:val="21"/>
              </w:rPr>
              <w:t>想</w:t>
            </w:r>
          </w:p>
        </w:tc>
        <w:tc>
          <w:tcPr>
            <w:tcW w:w="1134" w:type="dxa"/>
            <w:vAlign w:val="center"/>
          </w:tcPr>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sidRPr="000C5E00">
              <w:rPr>
                <w:rFonts w:asciiTheme="minorEastAsia" w:hAnsiTheme="minorEastAsia" w:hint="eastAsia"/>
                <w:sz w:val="18"/>
                <w:szCs w:val="18"/>
              </w:rPr>
              <w:t>1.1</w:t>
            </w:r>
          </w:p>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sidRPr="000C5E00">
              <w:rPr>
                <w:rFonts w:asciiTheme="minorEastAsia" w:hAnsiTheme="minorEastAsia" w:hint="eastAsia"/>
                <w:sz w:val="18"/>
                <w:szCs w:val="18"/>
              </w:rPr>
              <w:t>学校定位与规划</w:t>
            </w:r>
          </w:p>
        </w:tc>
        <w:tc>
          <w:tcPr>
            <w:tcW w:w="992" w:type="dxa"/>
            <w:vAlign w:val="center"/>
          </w:tcPr>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sidRPr="000C5E00">
              <w:rPr>
                <w:rFonts w:asciiTheme="minorEastAsia" w:hAnsiTheme="minorEastAsia" w:hint="eastAsia"/>
                <w:sz w:val="18"/>
                <w:szCs w:val="18"/>
              </w:rPr>
              <w:t>0.30</w:t>
            </w:r>
          </w:p>
        </w:tc>
        <w:tc>
          <w:tcPr>
            <w:tcW w:w="4395" w:type="dxa"/>
            <w:vAlign w:val="center"/>
          </w:tcPr>
          <w:p w:rsidR="000C4376" w:rsidRPr="000C5E00" w:rsidRDefault="000C4376" w:rsidP="007904C2">
            <w:pPr>
              <w:tabs>
                <w:tab w:val="left" w:pos="900"/>
              </w:tabs>
              <w:snapToGrid w:val="0"/>
              <w:spacing w:line="260" w:lineRule="exact"/>
              <w:jc w:val="left"/>
              <w:rPr>
                <w:rFonts w:asciiTheme="minorEastAsia" w:hAnsiTheme="minorEastAsia"/>
                <w:sz w:val="18"/>
                <w:szCs w:val="18"/>
              </w:rPr>
            </w:pPr>
            <w:r w:rsidRPr="000C5E00">
              <w:rPr>
                <w:rFonts w:asciiTheme="minorEastAsia" w:hAnsiTheme="minorEastAsia" w:hint="eastAsia"/>
                <w:sz w:val="18"/>
                <w:szCs w:val="18"/>
              </w:rPr>
              <w:t>学校办学定位明确，发展目标清晰，能主动服务区域（行业）经济社会发展；规划科学合理，符合学校发展实际需要</w:t>
            </w:r>
            <w:r>
              <w:rPr>
                <w:rFonts w:asciiTheme="minorEastAsia" w:hAnsiTheme="minorEastAsia" w:hint="eastAsia"/>
                <w:sz w:val="18"/>
                <w:szCs w:val="18"/>
              </w:rPr>
              <w:t>。</w:t>
            </w:r>
          </w:p>
        </w:tc>
        <w:tc>
          <w:tcPr>
            <w:tcW w:w="425" w:type="dxa"/>
            <w:vAlign w:val="center"/>
          </w:tcPr>
          <w:p w:rsidR="000C4376" w:rsidRPr="000C5E00" w:rsidRDefault="00301D99" w:rsidP="007904C2">
            <w:pPr>
              <w:tabs>
                <w:tab w:val="left" w:pos="900"/>
              </w:tabs>
              <w:snapToGrid w:val="0"/>
              <w:jc w:val="center"/>
              <w:rPr>
                <w:rFonts w:asciiTheme="minorEastAsia" w:hAnsiTheme="minorEastAsia"/>
                <w:sz w:val="18"/>
                <w:szCs w:val="18"/>
              </w:rPr>
            </w:pPr>
            <w:r w:rsidRPr="00301D99">
              <w:rPr>
                <w:rFonts w:ascii="Times New Roman" w:hAnsi="Times New Roman" w:cs="Times New Roman" w:hint="eastAsia"/>
                <w:sz w:val="24"/>
                <w:szCs w:val="24"/>
              </w:rPr>
              <w:t>√</w:t>
            </w: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6"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708"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r>
      <w:tr w:rsidR="000C4376" w:rsidRPr="000C5E00" w:rsidTr="007A4409">
        <w:trPr>
          <w:cantSplit/>
          <w:trHeight w:val="411"/>
        </w:trPr>
        <w:tc>
          <w:tcPr>
            <w:tcW w:w="817" w:type="dxa"/>
            <w:vMerge/>
            <w:vAlign w:val="center"/>
          </w:tcPr>
          <w:p w:rsidR="000C4376" w:rsidRPr="00B1031C" w:rsidRDefault="000C4376" w:rsidP="007904C2">
            <w:pPr>
              <w:tabs>
                <w:tab w:val="left" w:pos="900"/>
              </w:tabs>
              <w:snapToGrid w:val="0"/>
              <w:jc w:val="center"/>
              <w:rPr>
                <w:rFonts w:asciiTheme="minorEastAsia" w:hAnsiTheme="minorEastAsia"/>
                <w:szCs w:val="21"/>
              </w:rPr>
            </w:pPr>
          </w:p>
        </w:tc>
        <w:tc>
          <w:tcPr>
            <w:tcW w:w="1134" w:type="dxa"/>
            <w:vAlign w:val="center"/>
          </w:tcPr>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sidRPr="000C5E00">
              <w:rPr>
                <w:rFonts w:asciiTheme="minorEastAsia" w:hAnsiTheme="minorEastAsia" w:hint="eastAsia"/>
                <w:sz w:val="18"/>
                <w:szCs w:val="18"/>
              </w:rPr>
              <w:t>1.2</w:t>
            </w:r>
          </w:p>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sidRPr="000C5E00">
              <w:rPr>
                <w:rFonts w:asciiTheme="minorEastAsia" w:hAnsiTheme="minorEastAsia" w:hint="eastAsia"/>
                <w:sz w:val="18"/>
                <w:szCs w:val="18"/>
              </w:rPr>
              <w:t>办学思路</w:t>
            </w:r>
          </w:p>
        </w:tc>
        <w:tc>
          <w:tcPr>
            <w:tcW w:w="992" w:type="dxa"/>
            <w:vAlign w:val="center"/>
          </w:tcPr>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sidRPr="000C5E00">
              <w:rPr>
                <w:rFonts w:asciiTheme="minorEastAsia" w:hAnsiTheme="minorEastAsia" w:hint="eastAsia"/>
                <w:sz w:val="18"/>
                <w:szCs w:val="18"/>
              </w:rPr>
              <w:t>0.30</w:t>
            </w:r>
          </w:p>
        </w:tc>
        <w:tc>
          <w:tcPr>
            <w:tcW w:w="4395" w:type="dxa"/>
            <w:vAlign w:val="center"/>
          </w:tcPr>
          <w:p w:rsidR="000C4376" w:rsidRPr="000C5E00" w:rsidRDefault="000C4376" w:rsidP="007904C2">
            <w:pPr>
              <w:tabs>
                <w:tab w:val="left" w:pos="900"/>
              </w:tabs>
              <w:snapToGrid w:val="0"/>
              <w:spacing w:line="260" w:lineRule="exact"/>
              <w:jc w:val="left"/>
              <w:rPr>
                <w:rFonts w:asciiTheme="minorEastAsia" w:hAnsiTheme="minorEastAsia"/>
                <w:sz w:val="18"/>
                <w:szCs w:val="18"/>
              </w:rPr>
            </w:pPr>
            <w:r w:rsidRPr="000C5E00">
              <w:rPr>
                <w:rFonts w:asciiTheme="minorEastAsia" w:hAnsiTheme="minorEastAsia" w:hint="eastAsia"/>
                <w:sz w:val="18"/>
                <w:szCs w:val="18"/>
              </w:rPr>
              <w:t>办学思路正确、清晰，以人才培养为中心，重视教育改革，有先进的教育观念，质量意识强</w:t>
            </w:r>
            <w:r>
              <w:rPr>
                <w:rFonts w:asciiTheme="minorEastAsia" w:hAnsiTheme="minorEastAsia" w:hint="eastAsia"/>
                <w:sz w:val="18"/>
                <w:szCs w:val="18"/>
              </w:rPr>
              <w:t>。</w:t>
            </w:r>
          </w:p>
        </w:tc>
        <w:tc>
          <w:tcPr>
            <w:tcW w:w="425" w:type="dxa"/>
            <w:vAlign w:val="center"/>
          </w:tcPr>
          <w:p w:rsidR="000C4376" w:rsidRPr="000C5E00" w:rsidRDefault="00301D99" w:rsidP="007904C2">
            <w:pPr>
              <w:tabs>
                <w:tab w:val="left" w:pos="900"/>
              </w:tabs>
              <w:snapToGrid w:val="0"/>
              <w:jc w:val="center"/>
              <w:rPr>
                <w:rFonts w:asciiTheme="minorEastAsia" w:hAnsiTheme="minorEastAsia"/>
                <w:sz w:val="18"/>
                <w:szCs w:val="18"/>
              </w:rPr>
            </w:pPr>
            <w:r w:rsidRPr="00301D99">
              <w:rPr>
                <w:rFonts w:ascii="Times New Roman" w:hAnsi="Times New Roman" w:cs="Times New Roman" w:hint="eastAsia"/>
                <w:sz w:val="24"/>
                <w:szCs w:val="24"/>
              </w:rPr>
              <w:t>√</w:t>
            </w: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6"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708"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r>
      <w:tr w:rsidR="000C4376" w:rsidRPr="000C5E00" w:rsidTr="007A4409">
        <w:trPr>
          <w:cantSplit/>
          <w:trHeight w:val="785"/>
        </w:trPr>
        <w:tc>
          <w:tcPr>
            <w:tcW w:w="817" w:type="dxa"/>
            <w:vMerge/>
            <w:vAlign w:val="center"/>
          </w:tcPr>
          <w:p w:rsidR="000C4376" w:rsidRPr="00B1031C" w:rsidRDefault="000C4376" w:rsidP="007904C2">
            <w:pPr>
              <w:tabs>
                <w:tab w:val="left" w:pos="900"/>
              </w:tabs>
              <w:snapToGrid w:val="0"/>
              <w:jc w:val="center"/>
              <w:rPr>
                <w:rFonts w:asciiTheme="minorEastAsia" w:hAnsiTheme="minorEastAsia"/>
                <w:szCs w:val="21"/>
              </w:rPr>
            </w:pPr>
          </w:p>
        </w:tc>
        <w:tc>
          <w:tcPr>
            <w:tcW w:w="1134" w:type="dxa"/>
            <w:vAlign w:val="center"/>
          </w:tcPr>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sidRPr="000C5E00">
              <w:rPr>
                <w:rFonts w:asciiTheme="minorEastAsia" w:hAnsiTheme="minorEastAsia" w:hint="eastAsia"/>
                <w:sz w:val="18"/>
                <w:szCs w:val="18"/>
              </w:rPr>
              <w:t>1.3</w:t>
            </w:r>
          </w:p>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sidRPr="000C5E00">
              <w:rPr>
                <w:rFonts w:asciiTheme="minorEastAsia" w:hAnsiTheme="minorEastAsia" w:hint="eastAsia"/>
                <w:sz w:val="18"/>
                <w:szCs w:val="18"/>
              </w:rPr>
              <w:t>领导作用</w:t>
            </w:r>
          </w:p>
        </w:tc>
        <w:tc>
          <w:tcPr>
            <w:tcW w:w="992" w:type="dxa"/>
            <w:vAlign w:val="center"/>
          </w:tcPr>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sidRPr="000C5E00">
              <w:rPr>
                <w:rFonts w:asciiTheme="minorEastAsia" w:hAnsiTheme="minorEastAsia" w:hint="eastAsia"/>
                <w:sz w:val="18"/>
                <w:szCs w:val="18"/>
              </w:rPr>
              <w:t>0.20</w:t>
            </w:r>
          </w:p>
        </w:tc>
        <w:tc>
          <w:tcPr>
            <w:tcW w:w="4395" w:type="dxa"/>
            <w:vAlign w:val="center"/>
          </w:tcPr>
          <w:p w:rsidR="000C4376" w:rsidRPr="000C5E00" w:rsidRDefault="000C4376" w:rsidP="007904C2">
            <w:pPr>
              <w:tabs>
                <w:tab w:val="left" w:pos="900"/>
              </w:tabs>
              <w:snapToGrid w:val="0"/>
              <w:spacing w:line="260" w:lineRule="exact"/>
              <w:jc w:val="left"/>
              <w:rPr>
                <w:rFonts w:asciiTheme="minorEastAsia" w:hAnsiTheme="minorEastAsia"/>
                <w:sz w:val="18"/>
                <w:szCs w:val="18"/>
              </w:rPr>
            </w:pPr>
            <w:r w:rsidRPr="000C5E00">
              <w:rPr>
                <w:rFonts w:asciiTheme="minorEastAsia" w:hAnsiTheme="minorEastAsia" w:hint="eastAsia"/>
                <w:sz w:val="18"/>
                <w:szCs w:val="18"/>
              </w:rPr>
              <w:t>校领导思想政治水平高，业务能力强，</w:t>
            </w:r>
            <w:r w:rsidRPr="004A16F4">
              <w:rPr>
                <w:rFonts w:asciiTheme="minorEastAsia" w:hAnsiTheme="minorEastAsia" w:hint="eastAsia"/>
                <w:sz w:val="18"/>
                <w:szCs w:val="18"/>
              </w:rPr>
              <w:t>遵循高等教育办学和教学规律</w:t>
            </w:r>
            <w:r w:rsidRPr="000C5E00">
              <w:rPr>
                <w:rFonts w:asciiTheme="minorEastAsia" w:hAnsiTheme="minorEastAsia" w:hint="eastAsia"/>
                <w:sz w:val="18"/>
                <w:szCs w:val="18"/>
              </w:rPr>
              <w:t>，</w:t>
            </w:r>
            <w:r w:rsidRPr="004A16F4">
              <w:rPr>
                <w:rFonts w:asciiTheme="minorEastAsia" w:hAnsiTheme="minorEastAsia" w:hint="eastAsia"/>
                <w:sz w:val="18"/>
                <w:szCs w:val="18"/>
              </w:rPr>
              <w:t>认真</w:t>
            </w:r>
            <w:r w:rsidRPr="000C5E00">
              <w:rPr>
                <w:rFonts w:asciiTheme="minorEastAsia" w:hAnsiTheme="minorEastAsia" w:hint="eastAsia"/>
                <w:sz w:val="18"/>
                <w:szCs w:val="18"/>
              </w:rPr>
              <w:t>落实学校发展规划和目标，科学管理，民主决策；坚持质量为先，内涵发展，巩固</w:t>
            </w:r>
            <w:r w:rsidRPr="004A16F4">
              <w:rPr>
                <w:rFonts w:asciiTheme="minorEastAsia" w:hAnsiTheme="minorEastAsia" w:hint="eastAsia"/>
                <w:sz w:val="18"/>
                <w:szCs w:val="18"/>
              </w:rPr>
              <w:t>教学工作中心地位，具有创新精神。</w:t>
            </w:r>
          </w:p>
        </w:tc>
        <w:tc>
          <w:tcPr>
            <w:tcW w:w="425" w:type="dxa"/>
            <w:vAlign w:val="center"/>
          </w:tcPr>
          <w:p w:rsidR="000C4376" w:rsidRPr="000C5E00" w:rsidRDefault="00301D99" w:rsidP="007904C2">
            <w:pPr>
              <w:tabs>
                <w:tab w:val="left" w:pos="900"/>
              </w:tabs>
              <w:snapToGrid w:val="0"/>
              <w:jc w:val="center"/>
              <w:rPr>
                <w:rFonts w:asciiTheme="minorEastAsia" w:hAnsiTheme="minorEastAsia"/>
                <w:sz w:val="18"/>
                <w:szCs w:val="18"/>
              </w:rPr>
            </w:pPr>
            <w:r w:rsidRPr="00301D99">
              <w:rPr>
                <w:rFonts w:ascii="Times New Roman" w:hAnsi="Times New Roman" w:cs="Times New Roman" w:hint="eastAsia"/>
                <w:sz w:val="24"/>
                <w:szCs w:val="24"/>
              </w:rPr>
              <w:t>√</w:t>
            </w: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6"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708"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r>
      <w:tr w:rsidR="000C4376" w:rsidRPr="000C5E00" w:rsidTr="007A4409">
        <w:trPr>
          <w:cantSplit/>
          <w:trHeight w:val="612"/>
        </w:trPr>
        <w:tc>
          <w:tcPr>
            <w:tcW w:w="817" w:type="dxa"/>
            <w:vMerge/>
            <w:vAlign w:val="center"/>
          </w:tcPr>
          <w:p w:rsidR="000C4376" w:rsidRPr="00B1031C" w:rsidRDefault="000C4376" w:rsidP="007904C2">
            <w:pPr>
              <w:tabs>
                <w:tab w:val="left" w:pos="900"/>
              </w:tabs>
              <w:snapToGrid w:val="0"/>
              <w:jc w:val="center"/>
              <w:rPr>
                <w:rFonts w:asciiTheme="minorEastAsia" w:hAnsiTheme="minorEastAsia"/>
                <w:szCs w:val="21"/>
              </w:rPr>
            </w:pPr>
          </w:p>
        </w:tc>
        <w:tc>
          <w:tcPr>
            <w:tcW w:w="1134" w:type="dxa"/>
            <w:vAlign w:val="center"/>
          </w:tcPr>
          <w:p w:rsidR="000C4376" w:rsidRPr="004A16F4" w:rsidRDefault="000C4376" w:rsidP="007904C2">
            <w:pPr>
              <w:tabs>
                <w:tab w:val="left" w:pos="900"/>
              </w:tabs>
              <w:snapToGrid w:val="0"/>
              <w:spacing w:line="260" w:lineRule="exact"/>
              <w:jc w:val="center"/>
              <w:rPr>
                <w:rFonts w:asciiTheme="minorEastAsia" w:hAnsiTheme="minorEastAsia"/>
                <w:sz w:val="18"/>
                <w:szCs w:val="18"/>
              </w:rPr>
            </w:pPr>
            <w:r w:rsidRPr="004A16F4">
              <w:rPr>
                <w:rFonts w:asciiTheme="minorEastAsia" w:hAnsiTheme="minorEastAsia" w:hint="eastAsia"/>
                <w:sz w:val="18"/>
                <w:szCs w:val="18"/>
              </w:rPr>
              <w:t>1.4</w:t>
            </w:r>
          </w:p>
          <w:p w:rsidR="000C4376" w:rsidRPr="004A16F4" w:rsidRDefault="000C4376" w:rsidP="007904C2">
            <w:pPr>
              <w:tabs>
                <w:tab w:val="left" w:pos="900"/>
              </w:tabs>
              <w:snapToGrid w:val="0"/>
              <w:spacing w:line="260" w:lineRule="exact"/>
              <w:jc w:val="center"/>
              <w:rPr>
                <w:rFonts w:asciiTheme="minorEastAsia" w:hAnsiTheme="minorEastAsia"/>
                <w:sz w:val="18"/>
                <w:szCs w:val="18"/>
              </w:rPr>
            </w:pPr>
            <w:r w:rsidRPr="004A16F4">
              <w:rPr>
                <w:rFonts w:asciiTheme="minorEastAsia" w:hAnsiTheme="minorEastAsia" w:hint="eastAsia"/>
                <w:sz w:val="18"/>
                <w:szCs w:val="18"/>
              </w:rPr>
              <w:t>办学特色</w:t>
            </w:r>
          </w:p>
        </w:tc>
        <w:tc>
          <w:tcPr>
            <w:tcW w:w="992" w:type="dxa"/>
            <w:vAlign w:val="center"/>
          </w:tcPr>
          <w:p w:rsidR="000C4376" w:rsidRPr="004A16F4" w:rsidRDefault="000C4376" w:rsidP="007904C2">
            <w:pPr>
              <w:tabs>
                <w:tab w:val="left" w:pos="900"/>
              </w:tabs>
              <w:snapToGrid w:val="0"/>
              <w:spacing w:line="260" w:lineRule="exact"/>
              <w:ind w:left="180" w:hangingChars="100" w:hanging="180"/>
              <w:jc w:val="center"/>
              <w:rPr>
                <w:rFonts w:asciiTheme="minorEastAsia" w:hAnsiTheme="minorEastAsia"/>
                <w:sz w:val="18"/>
                <w:szCs w:val="18"/>
              </w:rPr>
            </w:pPr>
            <w:r w:rsidRPr="004A16F4">
              <w:rPr>
                <w:rFonts w:asciiTheme="minorEastAsia" w:hAnsiTheme="minorEastAsia" w:hint="eastAsia"/>
                <w:sz w:val="18"/>
                <w:szCs w:val="18"/>
              </w:rPr>
              <w:t>0.20</w:t>
            </w:r>
          </w:p>
        </w:tc>
        <w:tc>
          <w:tcPr>
            <w:tcW w:w="4395" w:type="dxa"/>
            <w:vAlign w:val="center"/>
          </w:tcPr>
          <w:p w:rsidR="000C4376" w:rsidRPr="004A16F4" w:rsidRDefault="000C4376" w:rsidP="007904C2">
            <w:pPr>
              <w:tabs>
                <w:tab w:val="left" w:pos="900"/>
              </w:tabs>
              <w:snapToGrid w:val="0"/>
              <w:spacing w:line="260" w:lineRule="exact"/>
              <w:jc w:val="left"/>
              <w:rPr>
                <w:rFonts w:asciiTheme="minorEastAsia" w:hAnsiTheme="minorEastAsia"/>
                <w:sz w:val="18"/>
                <w:szCs w:val="18"/>
              </w:rPr>
            </w:pPr>
            <w:r w:rsidRPr="004A16F4">
              <w:rPr>
                <w:rFonts w:asciiTheme="minorEastAsia" w:hAnsiTheme="minorEastAsia" w:hint="eastAsia"/>
                <w:sz w:val="18"/>
                <w:szCs w:val="18"/>
              </w:rPr>
              <w:t>注重办学特色培育，特色初步显现，发展趋势良好。</w:t>
            </w:r>
          </w:p>
        </w:tc>
        <w:tc>
          <w:tcPr>
            <w:tcW w:w="425" w:type="dxa"/>
            <w:vAlign w:val="center"/>
          </w:tcPr>
          <w:p w:rsidR="000C4376" w:rsidRPr="000C5E00" w:rsidRDefault="00301D99" w:rsidP="007904C2">
            <w:pPr>
              <w:tabs>
                <w:tab w:val="left" w:pos="900"/>
              </w:tabs>
              <w:snapToGrid w:val="0"/>
              <w:jc w:val="center"/>
              <w:rPr>
                <w:rFonts w:asciiTheme="minorEastAsia" w:hAnsiTheme="minorEastAsia"/>
                <w:sz w:val="18"/>
                <w:szCs w:val="18"/>
              </w:rPr>
            </w:pPr>
            <w:r w:rsidRPr="00301D99">
              <w:rPr>
                <w:rFonts w:ascii="Times New Roman" w:hAnsi="Times New Roman" w:cs="Times New Roman" w:hint="eastAsia"/>
                <w:sz w:val="24"/>
                <w:szCs w:val="24"/>
              </w:rPr>
              <w:t>√</w:t>
            </w: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6"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708"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r>
      <w:tr w:rsidR="000C4376" w:rsidRPr="000C5E00" w:rsidTr="007A4409">
        <w:trPr>
          <w:cantSplit/>
          <w:trHeight w:val="693"/>
        </w:trPr>
        <w:tc>
          <w:tcPr>
            <w:tcW w:w="817" w:type="dxa"/>
            <w:vMerge w:val="restart"/>
            <w:vAlign w:val="center"/>
          </w:tcPr>
          <w:p w:rsidR="000C4376" w:rsidRDefault="000C4376" w:rsidP="007904C2">
            <w:pPr>
              <w:tabs>
                <w:tab w:val="left" w:pos="900"/>
              </w:tabs>
              <w:snapToGrid w:val="0"/>
              <w:jc w:val="center"/>
              <w:rPr>
                <w:rFonts w:asciiTheme="minorEastAsia" w:hAnsiTheme="minorEastAsia"/>
                <w:b/>
                <w:bCs/>
                <w:szCs w:val="21"/>
              </w:rPr>
            </w:pPr>
          </w:p>
          <w:p w:rsidR="000C4376" w:rsidRDefault="000C4376" w:rsidP="007904C2">
            <w:pPr>
              <w:tabs>
                <w:tab w:val="left" w:pos="900"/>
              </w:tabs>
              <w:snapToGrid w:val="0"/>
              <w:jc w:val="center"/>
              <w:rPr>
                <w:rFonts w:asciiTheme="minorEastAsia" w:hAnsiTheme="minorEastAsia"/>
                <w:b/>
                <w:bCs/>
                <w:szCs w:val="21"/>
              </w:rPr>
            </w:pPr>
            <w:r>
              <w:rPr>
                <w:rFonts w:asciiTheme="minorEastAsia" w:hAnsiTheme="minorEastAsia" w:hint="eastAsia"/>
                <w:b/>
                <w:bCs/>
                <w:szCs w:val="21"/>
              </w:rPr>
              <w:t>（二）</w:t>
            </w:r>
          </w:p>
          <w:p w:rsidR="000C4376" w:rsidRPr="00B1031C" w:rsidRDefault="000C4376" w:rsidP="007904C2">
            <w:pPr>
              <w:tabs>
                <w:tab w:val="left" w:pos="900"/>
              </w:tabs>
              <w:snapToGrid w:val="0"/>
              <w:jc w:val="center"/>
              <w:rPr>
                <w:rFonts w:asciiTheme="minorEastAsia" w:hAnsiTheme="minorEastAsia"/>
                <w:b/>
                <w:bCs/>
                <w:szCs w:val="21"/>
              </w:rPr>
            </w:pPr>
            <w:r w:rsidRPr="00B1031C">
              <w:rPr>
                <w:rFonts w:asciiTheme="minorEastAsia" w:hAnsiTheme="minorEastAsia" w:hint="eastAsia"/>
                <w:b/>
                <w:bCs/>
                <w:szCs w:val="21"/>
              </w:rPr>
              <w:t>教</w:t>
            </w:r>
          </w:p>
          <w:p w:rsidR="000C4376" w:rsidRPr="00B1031C" w:rsidRDefault="000C4376" w:rsidP="007904C2">
            <w:pPr>
              <w:tabs>
                <w:tab w:val="left" w:pos="900"/>
              </w:tabs>
              <w:snapToGrid w:val="0"/>
              <w:jc w:val="center"/>
              <w:rPr>
                <w:rFonts w:asciiTheme="minorEastAsia" w:hAnsiTheme="minorEastAsia"/>
                <w:b/>
                <w:bCs/>
                <w:szCs w:val="21"/>
              </w:rPr>
            </w:pPr>
            <w:r w:rsidRPr="00B1031C">
              <w:rPr>
                <w:rFonts w:asciiTheme="minorEastAsia" w:hAnsiTheme="minorEastAsia" w:hint="eastAsia"/>
                <w:b/>
                <w:bCs/>
                <w:szCs w:val="21"/>
              </w:rPr>
              <w:t>师</w:t>
            </w:r>
          </w:p>
          <w:p w:rsidR="000C4376" w:rsidRPr="00B1031C" w:rsidRDefault="000C4376" w:rsidP="007904C2">
            <w:pPr>
              <w:tabs>
                <w:tab w:val="left" w:pos="900"/>
              </w:tabs>
              <w:snapToGrid w:val="0"/>
              <w:jc w:val="center"/>
              <w:rPr>
                <w:rFonts w:asciiTheme="minorEastAsia" w:hAnsiTheme="minorEastAsia"/>
                <w:b/>
                <w:bCs/>
                <w:szCs w:val="21"/>
              </w:rPr>
            </w:pPr>
            <w:r w:rsidRPr="00B1031C">
              <w:rPr>
                <w:rFonts w:asciiTheme="minorEastAsia" w:hAnsiTheme="minorEastAsia" w:hint="eastAsia"/>
                <w:b/>
                <w:bCs/>
                <w:szCs w:val="21"/>
              </w:rPr>
              <w:t>队</w:t>
            </w:r>
          </w:p>
          <w:p w:rsidR="000C4376" w:rsidRPr="00B1031C" w:rsidRDefault="000C4376" w:rsidP="007904C2">
            <w:pPr>
              <w:tabs>
                <w:tab w:val="left" w:pos="900"/>
              </w:tabs>
              <w:snapToGrid w:val="0"/>
              <w:jc w:val="center"/>
              <w:rPr>
                <w:rFonts w:asciiTheme="minorEastAsia" w:hAnsiTheme="minorEastAsia"/>
                <w:b/>
                <w:bCs/>
                <w:color w:val="000000"/>
                <w:szCs w:val="21"/>
              </w:rPr>
            </w:pPr>
            <w:r w:rsidRPr="00B1031C">
              <w:rPr>
                <w:rFonts w:asciiTheme="minorEastAsia" w:hAnsiTheme="minorEastAsia" w:hint="eastAsia"/>
                <w:b/>
                <w:bCs/>
                <w:szCs w:val="21"/>
              </w:rPr>
              <w:t>伍</w:t>
            </w:r>
          </w:p>
        </w:tc>
        <w:tc>
          <w:tcPr>
            <w:tcW w:w="1134" w:type="dxa"/>
            <w:vAlign w:val="center"/>
          </w:tcPr>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sidRPr="000C5E00">
              <w:rPr>
                <w:rFonts w:asciiTheme="minorEastAsia" w:hAnsiTheme="minorEastAsia" w:hint="eastAsia"/>
                <w:sz w:val="18"/>
                <w:szCs w:val="18"/>
              </w:rPr>
              <w:t>2.1</w:t>
            </w:r>
          </w:p>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sidRPr="000C5E00">
              <w:rPr>
                <w:rFonts w:asciiTheme="minorEastAsia" w:hAnsiTheme="minorEastAsia" w:hint="eastAsia"/>
                <w:sz w:val="18"/>
                <w:szCs w:val="18"/>
              </w:rPr>
              <w:t>师生比</w:t>
            </w:r>
          </w:p>
        </w:tc>
        <w:tc>
          <w:tcPr>
            <w:tcW w:w="992" w:type="dxa"/>
            <w:vAlign w:val="center"/>
          </w:tcPr>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sidRPr="000C5E00">
              <w:rPr>
                <w:rFonts w:asciiTheme="minorEastAsia" w:hAnsiTheme="minorEastAsia" w:hint="eastAsia"/>
                <w:sz w:val="18"/>
                <w:szCs w:val="18"/>
              </w:rPr>
              <w:t>0.30</w:t>
            </w:r>
          </w:p>
        </w:tc>
        <w:tc>
          <w:tcPr>
            <w:tcW w:w="4395" w:type="dxa"/>
            <w:vAlign w:val="center"/>
          </w:tcPr>
          <w:p w:rsidR="000C4376" w:rsidRPr="000C5E00" w:rsidRDefault="000C4376" w:rsidP="007904C2">
            <w:pPr>
              <w:snapToGrid w:val="0"/>
              <w:spacing w:line="260" w:lineRule="exact"/>
              <w:rPr>
                <w:rFonts w:asciiTheme="minorEastAsia" w:hAnsiTheme="minorEastAsia"/>
                <w:sz w:val="18"/>
                <w:szCs w:val="18"/>
              </w:rPr>
            </w:pPr>
            <w:r>
              <w:rPr>
                <w:rFonts w:asciiTheme="minorEastAsia" w:hAnsiTheme="minorEastAsia" w:hint="eastAsia"/>
                <w:sz w:val="18"/>
                <w:szCs w:val="18"/>
              </w:rPr>
              <w:t>全校生</w:t>
            </w:r>
            <w:r w:rsidRPr="000C5E00">
              <w:rPr>
                <w:rFonts w:asciiTheme="minorEastAsia" w:hAnsiTheme="minorEastAsia" w:hint="eastAsia"/>
                <w:sz w:val="18"/>
                <w:szCs w:val="18"/>
              </w:rPr>
              <w:t>师比</w:t>
            </w:r>
            <w:r w:rsidRPr="00347A51">
              <w:rPr>
                <w:rFonts w:asciiTheme="minorEastAsia" w:hAnsiTheme="minorEastAsia" w:hint="eastAsia"/>
                <w:sz w:val="18"/>
                <w:szCs w:val="18"/>
              </w:rPr>
              <w:t>≤22:1</w:t>
            </w:r>
            <w:r>
              <w:rPr>
                <w:rFonts w:asciiTheme="minorEastAsia" w:hAnsiTheme="minorEastAsia" w:hint="eastAsia"/>
                <w:sz w:val="18"/>
                <w:szCs w:val="18"/>
              </w:rPr>
              <w:t>（</w:t>
            </w:r>
            <w:r w:rsidRPr="000C5E00">
              <w:rPr>
                <w:rFonts w:asciiTheme="minorEastAsia" w:hAnsiTheme="minorEastAsia" w:hint="eastAsia"/>
                <w:sz w:val="18"/>
                <w:szCs w:val="18"/>
              </w:rPr>
              <w:t>体育、艺术院校</w:t>
            </w:r>
            <w:r w:rsidRPr="00347A51">
              <w:rPr>
                <w:rFonts w:asciiTheme="minorEastAsia" w:hAnsiTheme="minorEastAsia" w:hint="eastAsia"/>
                <w:sz w:val="18"/>
                <w:szCs w:val="18"/>
              </w:rPr>
              <w:t>≤17:1</w:t>
            </w:r>
            <w:r>
              <w:rPr>
                <w:rFonts w:asciiTheme="minorEastAsia" w:hAnsiTheme="minorEastAsia" w:hint="eastAsia"/>
                <w:sz w:val="18"/>
                <w:szCs w:val="18"/>
              </w:rPr>
              <w:t>）</w:t>
            </w:r>
            <w:r w:rsidRPr="000C5E00">
              <w:rPr>
                <w:rFonts w:asciiTheme="minorEastAsia" w:hAnsiTheme="minorEastAsia" w:hint="eastAsia"/>
                <w:sz w:val="18"/>
                <w:szCs w:val="18"/>
              </w:rPr>
              <w:t>；</w:t>
            </w:r>
          </w:p>
          <w:p w:rsidR="000C4376" w:rsidRPr="000C5E00" w:rsidRDefault="000C4376" w:rsidP="007904C2">
            <w:pPr>
              <w:snapToGrid w:val="0"/>
              <w:spacing w:line="260" w:lineRule="exact"/>
              <w:rPr>
                <w:rFonts w:asciiTheme="minorEastAsia" w:hAnsiTheme="minorEastAsia"/>
                <w:sz w:val="18"/>
                <w:szCs w:val="18"/>
              </w:rPr>
            </w:pPr>
            <w:r w:rsidRPr="000C5E00">
              <w:rPr>
                <w:rFonts w:asciiTheme="minorEastAsia" w:hAnsiTheme="minorEastAsia" w:hint="eastAsia"/>
                <w:sz w:val="18"/>
                <w:szCs w:val="18"/>
              </w:rPr>
              <w:t>各专业的教师数量满足本专业教学需要；</w:t>
            </w:r>
          </w:p>
          <w:p w:rsidR="000C4376" w:rsidRPr="00347A51" w:rsidRDefault="000C4376" w:rsidP="007904C2">
            <w:pPr>
              <w:snapToGrid w:val="0"/>
              <w:spacing w:line="260" w:lineRule="exact"/>
              <w:rPr>
                <w:rFonts w:asciiTheme="minorEastAsia" w:hAnsiTheme="minorEastAsia"/>
                <w:sz w:val="18"/>
                <w:szCs w:val="18"/>
              </w:rPr>
            </w:pPr>
            <w:r w:rsidRPr="00347A51">
              <w:rPr>
                <w:rFonts w:asciiTheme="minorEastAsia" w:hAnsiTheme="minorEastAsia" w:hint="eastAsia"/>
                <w:sz w:val="18"/>
                <w:szCs w:val="18"/>
              </w:rPr>
              <w:t>合理的控制班级授课规模，有足够数量的教师参与学生学习辅导。</w:t>
            </w:r>
          </w:p>
        </w:tc>
        <w:tc>
          <w:tcPr>
            <w:tcW w:w="425" w:type="dxa"/>
            <w:vAlign w:val="center"/>
          </w:tcPr>
          <w:p w:rsidR="000C4376" w:rsidRPr="000C5E00" w:rsidRDefault="00301D99" w:rsidP="007904C2">
            <w:pPr>
              <w:tabs>
                <w:tab w:val="left" w:pos="900"/>
              </w:tabs>
              <w:snapToGrid w:val="0"/>
              <w:jc w:val="center"/>
              <w:rPr>
                <w:rFonts w:asciiTheme="minorEastAsia" w:hAnsiTheme="minorEastAsia"/>
                <w:sz w:val="18"/>
                <w:szCs w:val="18"/>
              </w:rPr>
            </w:pPr>
            <w:r w:rsidRPr="00301D99">
              <w:rPr>
                <w:rFonts w:ascii="Times New Roman" w:hAnsi="Times New Roman" w:cs="Times New Roman" w:hint="eastAsia"/>
                <w:sz w:val="24"/>
                <w:szCs w:val="24"/>
              </w:rPr>
              <w:t>√</w:t>
            </w: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6"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708"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r>
      <w:tr w:rsidR="000C4376" w:rsidRPr="000C5E00" w:rsidTr="007A4409">
        <w:trPr>
          <w:cantSplit/>
          <w:trHeight w:val="977"/>
        </w:trPr>
        <w:tc>
          <w:tcPr>
            <w:tcW w:w="817" w:type="dxa"/>
            <w:vMerge/>
            <w:vAlign w:val="center"/>
          </w:tcPr>
          <w:p w:rsidR="000C4376" w:rsidRPr="00B1031C" w:rsidRDefault="000C4376" w:rsidP="007904C2">
            <w:pPr>
              <w:tabs>
                <w:tab w:val="left" w:pos="900"/>
              </w:tabs>
              <w:snapToGrid w:val="0"/>
              <w:jc w:val="center"/>
              <w:rPr>
                <w:rFonts w:asciiTheme="minorEastAsia" w:hAnsiTheme="minorEastAsia"/>
                <w:szCs w:val="21"/>
              </w:rPr>
            </w:pPr>
          </w:p>
        </w:tc>
        <w:tc>
          <w:tcPr>
            <w:tcW w:w="1134" w:type="dxa"/>
            <w:vAlign w:val="center"/>
          </w:tcPr>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sidRPr="000C5E00">
              <w:rPr>
                <w:rFonts w:asciiTheme="minorEastAsia" w:hAnsiTheme="minorEastAsia" w:hint="eastAsia"/>
                <w:sz w:val="18"/>
                <w:szCs w:val="18"/>
              </w:rPr>
              <w:t>2.2</w:t>
            </w:r>
          </w:p>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sidRPr="000C5E00">
              <w:rPr>
                <w:rFonts w:asciiTheme="minorEastAsia" w:hAnsiTheme="minorEastAsia" w:hint="eastAsia"/>
                <w:sz w:val="18"/>
                <w:szCs w:val="18"/>
              </w:rPr>
              <w:t>队伍结构</w:t>
            </w:r>
          </w:p>
        </w:tc>
        <w:tc>
          <w:tcPr>
            <w:tcW w:w="992" w:type="dxa"/>
            <w:vAlign w:val="center"/>
          </w:tcPr>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sidRPr="000C5E00">
              <w:rPr>
                <w:rFonts w:asciiTheme="minorEastAsia" w:hAnsiTheme="minorEastAsia" w:hint="eastAsia"/>
                <w:sz w:val="18"/>
                <w:szCs w:val="18"/>
              </w:rPr>
              <w:t>0.25</w:t>
            </w:r>
          </w:p>
        </w:tc>
        <w:tc>
          <w:tcPr>
            <w:tcW w:w="4395" w:type="dxa"/>
            <w:vAlign w:val="center"/>
          </w:tcPr>
          <w:p w:rsidR="000C4376" w:rsidRPr="00347A51" w:rsidRDefault="000C4376" w:rsidP="007904C2">
            <w:pPr>
              <w:tabs>
                <w:tab w:val="left" w:pos="900"/>
              </w:tabs>
              <w:snapToGrid w:val="0"/>
              <w:spacing w:line="260" w:lineRule="exact"/>
              <w:rPr>
                <w:rFonts w:asciiTheme="minorEastAsia" w:hAnsiTheme="minorEastAsia"/>
                <w:sz w:val="18"/>
                <w:szCs w:val="18"/>
              </w:rPr>
            </w:pPr>
            <w:r w:rsidRPr="00347A51">
              <w:rPr>
                <w:rFonts w:asciiTheme="minorEastAsia" w:hAnsiTheme="minorEastAsia" w:hint="eastAsia"/>
                <w:sz w:val="18"/>
                <w:szCs w:val="18"/>
              </w:rPr>
              <w:t>专任教师中具有硕士</w:t>
            </w:r>
            <w:r>
              <w:rPr>
                <w:rFonts w:asciiTheme="minorEastAsia" w:hAnsiTheme="minorEastAsia" w:hint="eastAsia"/>
                <w:sz w:val="18"/>
                <w:szCs w:val="18"/>
              </w:rPr>
              <w:t>及以上学位</w:t>
            </w:r>
            <w:r w:rsidRPr="00347A51">
              <w:rPr>
                <w:rFonts w:asciiTheme="minorEastAsia" w:hAnsiTheme="minorEastAsia" w:hint="eastAsia"/>
                <w:sz w:val="18"/>
                <w:szCs w:val="18"/>
              </w:rPr>
              <w:t>的比例≥50%；</w:t>
            </w:r>
          </w:p>
          <w:p w:rsidR="000C4376" w:rsidRPr="000C5E00" w:rsidRDefault="000C4376" w:rsidP="007904C2">
            <w:pPr>
              <w:tabs>
                <w:tab w:val="left" w:pos="900"/>
              </w:tabs>
              <w:snapToGrid w:val="0"/>
              <w:spacing w:line="260" w:lineRule="exact"/>
              <w:rPr>
                <w:rFonts w:asciiTheme="minorEastAsia" w:hAnsiTheme="minorEastAsia"/>
                <w:sz w:val="18"/>
                <w:szCs w:val="18"/>
              </w:rPr>
            </w:pPr>
            <w:r w:rsidRPr="000C5E00">
              <w:rPr>
                <w:rFonts w:asciiTheme="minorEastAsia" w:hAnsiTheme="minorEastAsia" w:hint="eastAsia"/>
                <w:sz w:val="18"/>
                <w:szCs w:val="18"/>
              </w:rPr>
              <w:t>主讲教师中90%以上具有讲师及以上专业技术职务或</w:t>
            </w:r>
            <w:r w:rsidRPr="00787F16">
              <w:rPr>
                <w:rFonts w:asciiTheme="minorEastAsia" w:hAnsiTheme="minorEastAsia" w:hint="eastAsia"/>
                <w:sz w:val="18"/>
                <w:szCs w:val="18"/>
              </w:rPr>
              <w:t>具有硕士</w:t>
            </w:r>
            <w:r>
              <w:rPr>
                <w:rFonts w:asciiTheme="minorEastAsia" w:hAnsiTheme="minorEastAsia" w:hint="eastAsia"/>
                <w:sz w:val="18"/>
                <w:szCs w:val="18"/>
              </w:rPr>
              <w:t>及以上学位</w:t>
            </w:r>
            <w:r w:rsidRPr="00787F16">
              <w:rPr>
                <w:rFonts w:asciiTheme="minorEastAsia" w:hAnsiTheme="minorEastAsia" w:hint="eastAsia"/>
                <w:sz w:val="18"/>
                <w:szCs w:val="18"/>
              </w:rPr>
              <w:t>，</w:t>
            </w:r>
            <w:r w:rsidRPr="000C5E00">
              <w:rPr>
                <w:rFonts w:asciiTheme="minorEastAsia" w:hAnsiTheme="minorEastAsia" w:hint="eastAsia"/>
                <w:sz w:val="18"/>
                <w:szCs w:val="18"/>
              </w:rPr>
              <w:t>并通过岗前培训；</w:t>
            </w:r>
          </w:p>
          <w:p w:rsidR="000C4376" w:rsidRPr="000C5E00" w:rsidRDefault="000C4376" w:rsidP="007904C2">
            <w:pPr>
              <w:tabs>
                <w:tab w:val="left" w:pos="900"/>
              </w:tabs>
              <w:snapToGrid w:val="0"/>
              <w:spacing w:line="260" w:lineRule="exact"/>
              <w:jc w:val="left"/>
              <w:rPr>
                <w:rFonts w:asciiTheme="minorEastAsia" w:hAnsiTheme="minorEastAsia"/>
                <w:sz w:val="18"/>
                <w:szCs w:val="18"/>
              </w:rPr>
            </w:pPr>
            <w:r w:rsidRPr="00347A51">
              <w:rPr>
                <w:rFonts w:asciiTheme="minorEastAsia" w:hAnsiTheme="minorEastAsia" w:hint="eastAsia"/>
                <w:sz w:val="18"/>
                <w:szCs w:val="18"/>
              </w:rPr>
              <w:t>教师队伍年龄、学历、专业技术职务等结构合理，有一定数量的具备专业（行业）职业资格和任职经历的教师，整体素质能满足学校定位和人才培养目标的要求。</w:t>
            </w:r>
          </w:p>
        </w:tc>
        <w:tc>
          <w:tcPr>
            <w:tcW w:w="425" w:type="dxa"/>
            <w:vAlign w:val="center"/>
          </w:tcPr>
          <w:p w:rsidR="000C4376" w:rsidRPr="000C5E00" w:rsidRDefault="00E30FF9" w:rsidP="007904C2">
            <w:pPr>
              <w:tabs>
                <w:tab w:val="left" w:pos="900"/>
              </w:tabs>
              <w:snapToGrid w:val="0"/>
              <w:jc w:val="center"/>
              <w:rPr>
                <w:rFonts w:asciiTheme="minorEastAsia" w:hAnsiTheme="minorEastAsia"/>
                <w:sz w:val="18"/>
                <w:szCs w:val="18"/>
              </w:rPr>
            </w:pPr>
            <w:r w:rsidRPr="00301D99">
              <w:rPr>
                <w:rFonts w:ascii="Times New Roman" w:hAnsi="Times New Roman" w:cs="Times New Roman" w:hint="eastAsia"/>
                <w:sz w:val="24"/>
                <w:szCs w:val="24"/>
              </w:rPr>
              <w:t>√</w:t>
            </w: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6"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708"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r>
      <w:tr w:rsidR="000C4376" w:rsidRPr="000C5E00" w:rsidTr="007A4409">
        <w:trPr>
          <w:cantSplit/>
          <w:trHeight w:val="1275"/>
        </w:trPr>
        <w:tc>
          <w:tcPr>
            <w:tcW w:w="817" w:type="dxa"/>
            <w:vMerge/>
            <w:vAlign w:val="center"/>
          </w:tcPr>
          <w:p w:rsidR="000C4376" w:rsidRPr="00B1031C" w:rsidRDefault="000C4376" w:rsidP="007904C2">
            <w:pPr>
              <w:tabs>
                <w:tab w:val="left" w:pos="900"/>
              </w:tabs>
              <w:snapToGrid w:val="0"/>
              <w:jc w:val="center"/>
              <w:rPr>
                <w:rFonts w:asciiTheme="minorEastAsia" w:hAnsiTheme="minorEastAsia"/>
                <w:szCs w:val="21"/>
              </w:rPr>
            </w:pPr>
          </w:p>
        </w:tc>
        <w:tc>
          <w:tcPr>
            <w:tcW w:w="1134" w:type="dxa"/>
            <w:vAlign w:val="center"/>
          </w:tcPr>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sidRPr="000C5E00">
              <w:rPr>
                <w:rFonts w:asciiTheme="minorEastAsia" w:hAnsiTheme="minorEastAsia" w:hint="eastAsia"/>
                <w:sz w:val="18"/>
                <w:szCs w:val="18"/>
              </w:rPr>
              <w:t>2.3</w:t>
            </w:r>
          </w:p>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sidRPr="000C5E00">
              <w:rPr>
                <w:rFonts w:asciiTheme="minorEastAsia" w:hAnsiTheme="minorEastAsia" w:hint="eastAsia"/>
                <w:sz w:val="18"/>
                <w:szCs w:val="18"/>
              </w:rPr>
              <w:t>师资队伍</w:t>
            </w:r>
          </w:p>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sidRPr="000C5E00">
              <w:rPr>
                <w:rFonts w:asciiTheme="minorEastAsia" w:hAnsiTheme="minorEastAsia" w:hint="eastAsia"/>
                <w:sz w:val="18"/>
                <w:szCs w:val="18"/>
              </w:rPr>
              <w:t>建设规划与成效</w:t>
            </w:r>
          </w:p>
        </w:tc>
        <w:tc>
          <w:tcPr>
            <w:tcW w:w="992" w:type="dxa"/>
            <w:vAlign w:val="center"/>
          </w:tcPr>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sidRPr="000C5E00">
              <w:rPr>
                <w:rFonts w:asciiTheme="minorEastAsia" w:hAnsiTheme="minorEastAsia" w:hint="eastAsia"/>
                <w:sz w:val="18"/>
                <w:szCs w:val="18"/>
              </w:rPr>
              <w:t>0.25</w:t>
            </w:r>
          </w:p>
        </w:tc>
        <w:tc>
          <w:tcPr>
            <w:tcW w:w="4395" w:type="dxa"/>
            <w:vAlign w:val="center"/>
          </w:tcPr>
          <w:p w:rsidR="000C4376" w:rsidRPr="000C5E00" w:rsidRDefault="000C4376" w:rsidP="007904C2">
            <w:pPr>
              <w:tabs>
                <w:tab w:val="left" w:pos="900"/>
              </w:tabs>
              <w:snapToGrid w:val="0"/>
              <w:spacing w:line="260" w:lineRule="exact"/>
              <w:rPr>
                <w:rFonts w:asciiTheme="minorEastAsia" w:hAnsiTheme="minorEastAsia"/>
                <w:color w:val="000000"/>
                <w:kern w:val="0"/>
                <w:sz w:val="18"/>
                <w:szCs w:val="18"/>
              </w:rPr>
            </w:pPr>
            <w:r w:rsidRPr="000C5E00">
              <w:rPr>
                <w:rFonts w:asciiTheme="minorEastAsia" w:hAnsiTheme="minorEastAsia" w:hint="eastAsia"/>
                <w:color w:val="000000"/>
                <w:kern w:val="0"/>
                <w:sz w:val="18"/>
                <w:szCs w:val="18"/>
              </w:rPr>
              <w:t>有完善的师资培养机制，措施得力，效果明显；</w:t>
            </w:r>
          </w:p>
          <w:p w:rsidR="000C4376" w:rsidRPr="000C5E00" w:rsidRDefault="000C4376" w:rsidP="007904C2">
            <w:pPr>
              <w:tabs>
                <w:tab w:val="left" w:pos="900"/>
              </w:tabs>
              <w:snapToGrid w:val="0"/>
              <w:spacing w:line="260" w:lineRule="exact"/>
              <w:rPr>
                <w:rFonts w:asciiTheme="minorEastAsia" w:hAnsiTheme="minorEastAsia"/>
                <w:color w:val="000000"/>
                <w:kern w:val="0"/>
                <w:sz w:val="18"/>
                <w:szCs w:val="18"/>
              </w:rPr>
            </w:pPr>
            <w:r w:rsidRPr="000C5E00">
              <w:rPr>
                <w:rFonts w:asciiTheme="minorEastAsia" w:hAnsiTheme="minorEastAsia" w:hint="eastAsia"/>
                <w:color w:val="000000"/>
                <w:kern w:val="0"/>
                <w:sz w:val="18"/>
                <w:szCs w:val="18"/>
              </w:rPr>
              <w:t>有计划开展了教学团队建设、专业带头人培养等工作，初见成效；</w:t>
            </w:r>
          </w:p>
          <w:p w:rsidR="000C4376" w:rsidRPr="000C5E00" w:rsidRDefault="000C4376" w:rsidP="007904C2">
            <w:pPr>
              <w:tabs>
                <w:tab w:val="left" w:pos="900"/>
              </w:tabs>
              <w:snapToGrid w:val="0"/>
              <w:spacing w:line="260" w:lineRule="exact"/>
              <w:rPr>
                <w:rFonts w:asciiTheme="minorEastAsia" w:hAnsiTheme="minorEastAsia"/>
                <w:color w:val="000000"/>
                <w:kern w:val="0"/>
                <w:sz w:val="18"/>
                <w:szCs w:val="18"/>
              </w:rPr>
            </w:pPr>
            <w:r w:rsidRPr="000C5E00">
              <w:rPr>
                <w:rFonts w:asciiTheme="minorEastAsia" w:hAnsiTheme="minorEastAsia" w:hint="eastAsia"/>
                <w:color w:val="000000"/>
                <w:kern w:val="0"/>
                <w:sz w:val="18"/>
                <w:szCs w:val="18"/>
              </w:rPr>
              <w:t>有提高教师教学水平和能力的措施；</w:t>
            </w:r>
          </w:p>
          <w:p w:rsidR="000C4376" w:rsidRPr="000C5E00" w:rsidRDefault="000C4376" w:rsidP="007904C2">
            <w:pPr>
              <w:tabs>
                <w:tab w:val="left" w:pos="900"/>
              </w:tabs>
              <w:snapToGrid w:val="0"/>
              <w:spacing w:line="260" w:lineRule="exact"/>
              <w:rPr>
                <w:rFonts w:asciiTheme="minorEastAsia" w:hAnsiTheme="minorEastAsia"/>
                <w:color w:val="000000"/>
                <w:kern w:val="0"/>
                <w:sz w:val="18"/>
                <w:szCs w:val="18"/>
              </w:rPr>
            </w:pPr>
            <w:r w:rsidRPr="000C5E00">
              <w:rPr>
                <w:rFonts w:asciiTheme="minorEastAsia" w:hAnsiTheme="minorEastAsia" w:hint="eastAsia"/>
                <w:color w:val="000000"/>
                <w:kern w:val="0"/>
                <w:sz w:val="18"/>
                <w:szCs w:val="18"/>
              </w:rPr>
              <w:t>有加强教师专业</w:t>
            </w:r>
            <w:r w:rsidRPr="000C5E00">
              <w:rPr>
                <w:rFonts w:asciiTheme="minorEastAsia" w:hAnsiTheme="minorEastAsia" w:hint="eastAsia"/>
                <w:kern w:val="0"/>
                <w:sz w:val="18"/>
                <w:szCs w:val="18"/>
              </w:rPr>
              <w:t>职业资格和任职经历</w:t>
            </w:r>
            <w:r w:rsidRPr="000C5E00">
              <w:rPr>
                <w:rFonts w:asciiTheme="minorEastAsia" w:hAnsiTheme="minorEastAsia" w:hint="eastAsia"/>
                <w:color w:val="000000"/>
                <w:kern w:val="0"/>
                <w:sz w:val="18"/>
                <w:szCs w:val="18"/>
              </w:rPr>
              <w:t>培养的措施，效果较好；</w:t>
            </w:r>
          </w:p>
          <w:p w:rsidR="000C4376" w:rsidRPr="000C5E00" w:rsidRDefault="000C4376" w:rsidP="007904C2">
            <w:pPr>
              <w:tabs>
                <w:tab w:val="left" w:pos="900"/>
              </w:tabs>
              <w:snapToGrid w:val="0"/>
              <w:spacing w:line="260" w:lineRule="exact"/>
              <w:jc w:val="left"/>
              <w:rPr>
                <w:rFonts w:asciiTheme="minorEastAsia" w:hAnsiTheme="minorEastAsia"/>
                <w:sz w:val="18"/>
                <w:szCs w:val="18"/>
              </w:rPr>
            </w:pPr>
            <w:r w:rsidRPr="000C5E00">
              <w:rPr>
                <w:rFonts w:asciiTheme="minorEastAsia" w:hAnsiTheme="minorEastAsia" w:hint="eastAsia"/>
                <w:color w:val="000000"/>
                <w:kern w:val="0"/>
                <w:sz w:val="18"/>
                <w:szCs w:val="18"/>
              </w:rPr>
              <w:t>重视青年教师培训和专业发展，有规划、有措施、有实效。</w:t>
            </w:r>
          </w:p>
        </w:tc>
        <w:tc>
          <w:tcPr>
            <w:tcW w:w="425" w:type="dxa"/>
            <w:vAlign w:val="center"/>
          </w:tcPr>
          <w:p w:rsidR="000C4376" w:rsidRPr="000C5E00" w:rsidRDefault="00E30FF9" w:rsidP="007904C2">
            <w:pPr>
              <w:tabs>
                <w:tab w:val="left" w:pos="900"/>
              </w:tabs>
              <w:snapToGrid w:val="0"/>
              <w:jc w:val="center"/>
              <w:rPr>
                <w:rFonts w:asciiTheme="minorEastAsia" w:hAnsiTheme="minorEastAsia"/>
                <w:sz w:val="18"/>
                <w:szCs w:val="18"/>
              </w:rPr>
            </w:pPr>
            <w:r w:rsidRPr="00301D99">
              <w:rPr>
                <w:rFonts w:ascii="Times New Roman" w:hAnsi="Times New Roman" w:cs="Times New Roman" w:hint="eastAsia"/>
                <w:sz w:val="24"/>
                <w:szCs w:val="24"/>
              </w:rPr>
              <w:t>√</w:t>
            </w: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6"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708"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r>
      <w:tr w:rsidR="000C4376" w:rsidRPr="000C5E00" w:rsidTr="007A4409">
        <w:trPr>
          <w:cantSplit/>
          <w:trHeight w:val="699"/>
        </w:trPr>
        <w:tc>
          <w:tcPr>
            <w:tcW w:w="817" w:type="dxa"/>
            <w:vMerge/>
            <w:vAlign w:val="center"/>
          </w:tcPr>
          <w:p w:rsidR="000C4376" w:rsidRPr="00B1031C" w:rsidRDefault="000C4376" w:rsidP="007904C2">
            <w:pPr>
              <w:tabs>
                <w:tab w:val="left" w:pos="900"/>
              </w:tabs>
              <w:snapToGrid w:val="0"/>
              <w:jc w:val="center"/>
              <w:rPr>
                <w:rFonts w:asciiTheme="minorEastAsia" w:hAnsiTheme="minorEastAsia"/>
                <w:szCs w:val="21"/>
              </w:rPr>
            </w:pPr>
          </w:p>
        </w:tc>
        <w:tc>
          <w:tcPr>
            <w:tcW w:w="1134" w:type="dxa"/>
            <w:vAlign w:val="center"/>
          </w:tcPr>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sidRPr="000C5E00">
              <w:rPr>
                <w:rFonts w:asciiTheme="minorEastAsia" w:hAnsiTheme="minorEastAsia" w:hint="eastAsia"/>
                <w:sz w:val="18"/>
                <w:szCs w:val="18"/>
              </w:rPr>
              <w:t>2.4</w:t>
            </w:r>
          </w:p>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sidRPr="000C5E00">
              <w:rPr>
                <w:rFonts w:asciiTheme="minorEastAsia" w:hAnsiTheme="minorEastAsia" w:hint="eastAsia"/>
                <w:sz w:val="18"/>
                <w:szCs w:val="18"/>
              </w:rPr>
              <w:t>教育教学水平</w:t>
            </w:r>
          </w:p>
        </w:tc>
        <w:tc>
          <w:tcPr>
            <w:tcW w:w="992" w:type="dxa"/>
            <w:vAlign w:val="center"/>
          </w:tcPr>
          <w:p w:rsidR="000C4376" w:rsidRPr="000C5E00" w:rsidRDefault="000C4376" w:rsidP="007904C2">
            <w:pPr>
              <w:tabs>
                <w:tab w:val="left" w:pos="900"/>
              </w:tabs>
              <w:snapToGrid w:val="0"/>
              <w:spacing w:line="260" w:lineRule="exact"/>
              <w:ind w:left="180" w:hangingChars="100" w:hanging="180"/>
              <w:jc w:val="center"/>
              <w:rPr>
                <w:rFonts w:asciiTheme="minorEastAsia" w:hAnsiTheme="minorEastAsia"/>
                <w:sz w:val="18"/>
                <w:szCs w:val="18"/>
              </w:rPr>
            </w:pPr>
            <w:r w:rsidRPr="000C5E00">
              <w:rPr>
                <w:rFonts w:asciiTheme="minorEastAsia" w:hAnsiTheme="minorEastAsia" w:hint="eastAsia"/>
                <w:sz w:val="18"/>
                <w:szCs w:val="18"/>
              </w:rPr>
              <w:t>0.20</w:t>
            </w:r>
          </w:p>
        </w:tc>
        <w:tc>
          <w:tcPr>
            <w:tcW w:w="4395" w:type="dxa"/>
            <w:vAlign w:val="center"/>
          </w:tcPr>
          <w:p w:rsidR="000C4376" w:rsidRPr="000C5E00" w:rsidRDefault="000C4376" w:rsidP="007904C2">
            <w:pPr>
              <w:tabs>
                <w:tab w:val="left" w:pos="900"/>
              </w:tabs>
              <w:snapToGrid w:val="0"/>
              <w:spacing w:line="260" w:lineRule="exact"/>
              <w:rPr>
                <w:rFonts w:asciiTheme="minorEastAsia" w:hAnsiTheme="minorEastAsia"/>
                <w:kern w:val="0"/>
                <w:sz w:val="18"/>
                <w:szCs w:val="18"/>
              </w:rPr>
            </w:pPr>
            <w:r w:rsidRPr="000C5E00">
              <w:rPr>
                <w:rFonts w:asciiTheme="minorEastAsia" w:hAnsiTheme="minorEastAsia" w:hint="eastAsia"/>
                <w:kern w:val="0"/>
                <w:sz w:val="18"/>
                <w:szCs w:val="18"/>
              </w:rPr>
              <w:t>履行教师岗位职责，教书育人，从严执教，</w:t>
            </w:r>
            <w:r w:rsidRPr="000C5E00">
              <w:rPr>
                <w:rFonts w:asciiTheme="minorEastAsia" w:hAnsiTheme="minorEastAsia" w:hint="eastAsia"/>
                <w:color w:val="000000"/>
                <w:kern w:val="0"/>
                <w:sz w:val="18"/>
                <w:szCs w:val="18"/>
              </w:rPr>
              <w:t>为人师表，</w:t>
            </w:r>
            <w:r w:rsidRPr="000C5E00">
              <w:rPr>
                <w:rFonts w:asciiTheme="minorEastAsia" w:hAnsiTheme="minorEastAsia" w:hint="eastAsia"/>
                <w:kern w:val="0"/>
                <w:sz w:val="18"/>
                <w:szCs w:val="18"/>
              </w:rPr>
              <w:t>严谨治学，遵守学术道德规范；</w:t>
            </w:r>
          </w:p>
          <w:p w:rsidR="000C4376" w:rsidRPr="000C5E00" w:rsidRDefault="000C4376" w:rsidP="007904C2">
            <w:pPr>
              <w:tabs>
                <w:tab w:val="left" w:pos="900"/>
              </w:tabs>
              <w:snapToGrid w:val="0"/>
              <w:spacing w:line="260" w:lineRule="exact"/>
              <w:jc w:val="left"/>
              <w:rPr>
                <w:rFonts w:asciiTheme="minorEastAsia" w:hAnsiTheme="minorEastAsia"/>
                <w:kern w:val="0"/>
                <w:sz w:val="18"/>
                <w:szCs w:val="18"/>
              </w:rPr>
            </w:pPr>
            <w:r w:rsidRPr="000C5E00">
              <w:rPr>
                <w:rFonts w:asciiTheme="minorEastAsia" w:hAnsiTheme="minorEastAsia" w:hint="eastAsia"/>
                <w:color w:val="000000"/>
                <w:kern w:val="0"/>
                <w:sz w:val="18"/>
                <w:szCs w:val="18"/>
              </w:rPr>
              <w:t>教师的课堂教学、实践指导总体上能满足人才培养目标的要求，教学效果较好，学生基本满意。</w:t>
            </w: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5" w:type="dxa"/>
            <w:vAlign w:val="center"/>
          </w:tcPr>
          <w:p w:rsidR="000C4376" w:rsidRPr="000C5E00" w:rsidRDefault="00301D99" w:rsidP="007904C2">
            <w:pPr>
              <w:tabs>
                <w:tab w:val="left" w:pos="900"/>
              </w:tabs>
              <w:snapToGrid w:val="0"/>
              <w:jc w:val="center"/>
              <w:rPr>
                <w:rFonts w:asciiTheme="minorEastAsia" w:hAnsiTheme="minorEastAsia"/>
                <w:sz w:val="18"/>
                <w:szCs w:val="18"/>
              </w:rPr>
            </w:pPr>
            <w:r w:rsidRPr="00301D99">
              <w:rPr>
                <w:rFonts w:ascii="Times New Roman" w:hAnsi="Times New Roman" w:cs="Times New Roman" w:hint="eastAsia"/>
                <w:sz w:val="24"/>
                <w:szCs w:val="24"/>
              </w:rPr>
              <w:t>√</w:t>
            </w: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6"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708"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r>
      <w:tr w:rsidR="000C4376" w:rsidRPr="000C5E00" w:rsidTr="007A4409">
        <w:trPr>
          <w:cantSplit/>
          <w:trHeight w:val="514"/>
        </w:trPr>
        <w:tc>
          <w:tcPr>
            <w:tcW w:w="817" w:type="dxa"/>
            <w:vMerge w:val="restart"/>
            <w:vAlign w:val="center"/>
          </w:tcPr>
          <w:p w:rsidR="000C4376" w:rsidRDefault="000C4376" w:rsidP="007904C2">
            <w:pPr>
              <w:tabs>
                <w:tab w:val="left" w:pos="900"/>
              </w:tabs>
              <w:snapToGrid w:val="0"/>
              <w:jc w:val="center"/>
              <w:rPr>
                <w:rFonts w:asciiTheme="minorEastAsia" w:hAnsiTheme="minorEastAsia"/>
                <w:b/>
                <w:bCs/>
                <w:szCs w:val="21"/>
              </w:rPr>
            </w:pPr>
            <w:r>
              <w:rPr>
                <w:rFonts w:asciiTheme="minorEastAsia" w:hAnsiTheme="minorEastAsia" w:hint="eastAsia"/>
                <w:b/>
                <w:bCs/>
                <w:szCs w:val="21"/>
              </w:rPr>
              <w:t>（三）</w:t>
            </w:r>
          </w:p>
          <w:p w:rsidR="000C4376" w:rsidRPr="00D628C9" w:rsidRDefault="000C4376" w:rsidP="007904C2">
            <w:pPr>
              <w:tabs>
                <w:tab w:val="left" w:pos="900"/>
              </w:tabs>
              <w:snapToGrid w:val="0"/>
              <w:jc w:val="center"/>
              <w:rPr>
                <w:rFonts w:asciiTheme="minorEastAsia" w:hAnsiTheme="minorEastAsia"/>
                <w:b/>
                <w:bCs/>
                <w:szCs w:val="21"/>
              </w:rPr>
            </w:pPr>
            <w:r w:rsidRPr="00D628C9">
              <w:rPr>
                <w:rFonts w:asciiTheme="minorEastAsia" w:hAnsiTheme="minorEastAsia" w:hint="eastAsia"/>
                <w:b/>
                <w:bCs/>
                <w:szCs w:val="21"/>
              </w:rPr>
              <w:t>教</w:t>
            </w:r>
          </w:p>
          <w:p w:rsidR="000C4376" w:rsidRPr="00D628C9" w:rsidRDefault="000C4376" w:rsidP="007904C2">
            <w:pPr>
              <w:tabs>
                <w:tab w:val="left" w:pos="900"/>
              </w:tabs>
              <w:snapToGrid w:val="0"/>
              <w:jc w:val="center"/>
              <w:rPr>
                <w:rFonts w:asciiTheme="minorEastAsia" w:hAnsiTheme="minorEastAsia"/>
                <w:b/>
                <w:bCs/>
                <w:szCs w:val="21"/>
              </w:rPr>
            </w:pPr>
            <w:r w:rsidRPr="00D628C9">
              <w:rPr>
                <w:rFonts w:asciiTheme="minorEastAsia" w:hAnsiTheme="minorEastAsia" w:hint="eastAsia"/>
                <w:b/>
                <w:bCs/>
                <w:szCs w:val="21"/>
              </w:rPr>
              <w:t>学</w:t>
            </w:r>
          </w:p>
          <w:p w:rsidR="000C4376" w:rsidRPr="00D628C9" w:rsidRDefault="000C4376" w:rsidP="007904C2">
            <w:pPr>
              <w:tabs>
                <w:tab w:val="left" w:pos="900"/>
              </w:tabs>
              <w:snapToGrid w:val="0"/>
              <w:jc w:val="center"/>
              <w:rPr>
                <w:rFonts w:asciiTheme="minorEastAsia" w:hAnsiTheme="minorEastAsia"/>
                <w:b/>
                <w:bCs/>
                <w:szCs w:val="21"/>
              </w:rPr>
            </w:pPr>
            <w:r w:rsidRPr="00D628C9">
              <w:rPr>
                <w:rFonts w:asciiTheme="minorEastAsia" w:hAnsiTheme="minorEastAsia" w:hint="eastAsia"/>
                <w:b/>
                <w:bCs/>
                <w:szCs w:val="21"/>
              </w:rPr>
              <w:t>条</w:t>
            </w:r>
          </w:p>
          <w:p w:rsidR="000C4376" w:rsidRPr="00D628C9" w:rsidRDefault="000C4376" w:rsidP="007904C2">
            <w:pPr>
              <w:tabs>
                <w:tab w:val="left" w:pos="900"/>
              </w:tabs>
              <w:snapToGrid w:val="0"/>
              <w:jc w:val="center"/>
              <w:rPr>
                <w:rFonts w:asciiTheme="minorEastAsia" w:hAnsiTheme="minorEastAsia"/>
                <w:b/>
                <w:bCs/>
                <w:szCs w:val="21"/>
              </w:rPr>
            </w:pPr>
            <w:r w:rsidRPr="00D628C9">
              <w:rPr>
                <w:rFonts w:asciiTheme="minorEastAsia" w:hAnsiTheme="minorEastAsia" w:hint="eastAsia"/>
                <w:b/>
                <w:bCs/>
                <w:szCs w:val="21"/>
              </w:rPr>
              <w:t>件</w:t>
            </w:r>
          </w:p>
          <w:p w:rsidR="000C4376" w:rsidRPr="00D628C9" w:rsidRDefault="000C4376" w:rsidP="007904C2">
            <w:pPr>
              <w:tabs>
                <w:tab w:val="left" w:pos="900"/>
              </w:tabs>
              <w:snapToGrid w:val="0"/>
              <w:jc w:val="center"/>
              <w:rPr>
                <w:rFonts w:asciiTheme="minorEastAsia" w:hAnsiTheme="minorEastAsia"/>
                <w:b/>
                <w:bCs/>
                <w:szCs w:val="21"/>
              </w:rPr>
            </w:pPr>
            <w:r w:rsidRPr="00D628C9">
              <w:rPr>
                <w:rFonts w:asciiTheme="minorEastAsia" w:hAnsiTheme="minorEastAsia" w:hint="eastAsia"/>
                <w:b/>
                <w:bCs/>
                <w:szCs w:val="21"/>
              </w:rPr>
              <w:t>与</w:t>
            </w:r>
          </w:p>
          <w:p w:rsidR="000C4376" w:rsidRPr="00D628C9" w:rsidRDefault="000C4376" w:rsidP="007904C2">
            <w:pPr>
              <w:tabs>
                <w:tab w:val="left" w:pos="900"/>
              </w:tabs>
              <w:snapToGrid w:val="0"/>
              <w:jc w:val="center"/>
              <w:rPr>
                <w:rFonts w:asciiTheme="minorEastAsia" w:hAnsiTheme="minorEastAsia"/>
                <w:b/>
                <w:bCs/>
                <w:szCs w:val="21"/>
              </w:rPr>
            </w:pPr>
            <w:r w:rsidRPr="00D628C9">
              <w:rPr>
                <w:rFonts w:asciiTheme="minorEastAsia" w:hAnsiTheme="minorEastAsia" w:hint="eastAsia"/>
                <w:b/>
                <w:bCs/>
                <w:szCs w:val="21"/>
              </w:rPr>
              <w:t>利</w:t>
            </w:r>
          </w:p>
          <w:p w:rsidR="000C4376" w:rsidRPr="00D628C9" w:rsidRDefault="000C4376" w:rsidP="007904C2">
            <w:pPr>
              <w:tabs>
                <w:tab w:val="left" w:pos="900"/>
              </w:tabs>
              <w:snapToGrid w:val="0"/>
              <w:jc w:val="center"/>
              <w:rPr>
                <w:rFonts w:asciiTheme="minorEastAsia" w:hAnsiTheme="minorEastAsia"/>
                <w:b/>
                <w:bCs/>
                <w:color w:val="000000"/>
                <w:szCs w:val="21"/>
              </w:rPr>
            </w:pPr>
            <w:r w:rsidRPr="00D628C9">
              <w:rPr>
                <w:rFonts w:asciiTheme="minorEastAsia" w:hAnsiTheme="minorEastAsia" w:hint="eastAsia"/>
                <w:b/>
                <w:bCs/>
                <w:szCs w:val="21"/>
              </w:rPr>
              <w:t>用</w:t>
            </w:r>
          </w:p>
        </w:tc>
        <w:tc>
          <w:tcPr>
            <w:tcW w:w="1134" w:type="dxa"/>
            <w:vAlign w:val="center"/>
          </w:tcPr>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sidRPr="000C5E00">
              <w:rPr>
                <w:rFonts w:asciiTheme="minorEastAsia" w:hAnsiTheme="minorEastAsia" w:hint="eastAsia"/>
                <w:sz w:val="18"/>
                <w:szCs w:val="18"/>
              </w:rPr>
              <w:t>3.1</w:t>
            </w:r>
          </w:p>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sidRPr="000C5E00">
              <w:rPr>
                <w:rFonts w:asciiTheme="minorEastAsia" w:hAnsiTheme="minorEastAsia" w:hint="eastAsia"/>
                <w:sz w:val="18"/>
                <w:szCs w:val="18"/>
              </w:rPr>
              <w:t>教学经费</w:t>
            </w:r>
          </w:p>
        </w:tc>
        <w:tc>
          <w:tcPr>
            <w:tcW w:w="992" w:type="dxa"/>
            <w:vAlign w:val="center"/>
          </w:tcPr>
          <w:p w:rsidR="000C4376" w:rsidRPr="00E540B9" w:rsidRDefault="000C4376" w:rsidP="007904C2">
            <w:pPr>
              <w:tabs>
                <w:tab w:val="left" w:pos="900"/>
              </w:tabs>
              <w:snapToGrid w:val="0"/>
              <w:spacing w:line="260" w:lineRule="exact"/>
              <w:jc w:val="center"/>
              <w:rPr>
                <w:rFonts w:asciiTheme="minorEastAsia" w:hAnsiTheme="minorEastAsia"/>
                <w:sz w:val="18"/>
                <w:szCs w:val="18"/>
              </w:rPr>
            </w:pPr>
            <w:r w:rsidRPr="00E540B9">
              <w:rPr>
                <w:rFonts w:asciiTheme="minorEastAsia" w:hAnsiTheme="minorEastAsia" w:hint="eastAsia"/>
                <w:sz w:val="18"/>
                <w:szCs w:val="18"/>
              </w:rPr>
              <w:t>0.20</w:t>
            </w:r>
          </w:p>
        </w:tc>
        <w:tc>
          <w:tcPr>
            <w:tcW w:w="4395" w:type="dxa"/>
            <w:vAlign w:val="center"/>
          </w:tcPr>
          <w:p w:rsidR="000C4376" w:rsidRPr="00E540B9" w:rsidRDefault="000C4376" w:rsidP="007904C2">
            <w:pPr>
              <w:tabs>
                <w:tab w:val="left" w:pos="900"/>
              </w:tabs>
              <w:snapToGrid w:val="0"/>
              <w:spacing w:line="260" w:lineRule="exact"/>
              <w:jc w:val="left"/>
              <w:rPr>
                <w:rFonts w:asciiTheme="minorEastAsia" w:hAnsiTheme="minorEastAsia"/>
                <w:sz w:val="18"/>
                <w:szCs w:val="18"/>
              </w:rPr>
            </w:pPr>
            <w:r w:rsidRPr="00E540B9">
              <w:rPr>
                <w:rFonts w:asciiTheme="minorEastAsia" w:hAnsiTheme="minorEastAsia" w:hint="eastAsia"/>
                <w:sz w:val="18"/>
                <w:szCs w:val="18"/>
              </w:rPr>
              <w:t>教学经费投入能较好地满足人才培养需要。四项经费占教育事业费拨款与学费收入之和的比例不低于12%（民办高校不低于9%），且逐年增长。</w:t>
            </w: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5" w:type="dxa"/>
            <w:vAlign w:val="center"/>
          </w:tcPr>
          <w:p w:rsidR="000C4376" w:rsidRPr="000C5E00" w:rsidRDefault="00E30FF9" w:rsidP="007904C2">
            <w:pPr>
              <w:tabs>
                <w:tab w:val="left" w:pos="900"/>
              </w:tabs>
              <w:snapToGrid w:val="0"/>
              <w:jc w:val="center"/>
              <w:rPr>
                <w:rFonts w:asciiTheme="minorEastAsia" w:hAnsiTheme="minorEastAsia"/>
                <w:sz w:val="18"/>
                <w:szCs w:val="18"/>
              </w:rPr>
            </w:pPr>
            <w:r w:rsidRPr="00301D99">
              <w:rPr>
                <w:rFonts w:ascii="Times New Roman" w:hAnsi="Times New Roman" w:cs="Times New Roman" w:hint="eastAsia"/>
                <w:sz w:val="24"/>
                <w:szCs w:val="24"/>
              </w:rPr>
              <w:t>√</w:t>
            </w: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6"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708"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r>
      <w:tr w:rsidR="000C4376" w:rsidRPr="000C5E00" w:rsidTr="007A4409">
        <w:trPr>
          <w:cantSplit/>
          <w:trHeight w:val="1022"/>
        </w:trPr>
        <w:tc>
          <w:tcPr>
            <w:tcW w:w="817" w:type="dxa"/>
            <w:vMerge/>
            <w:vAlign w:val="center"/>
          </w:tcPr>
          <w:p w:rsidR="000C4376" w:rsidRPr="00B1031C" w:rsidRDefault="000C4376" w:rsidP="007904C2">
            <w:pPr>
              <w:tabs>
                <w:tab w:val="left" w:pos="900"/>
              </w:tabs>
              <w:snapToGrid w:val="0"/>
              <w:jc w:val="center"/>
              <w:rPr>
                <w:rFonts w:asciiTheme="minorEastAsia" w:hAnsiTheme="minorEastAsia"/>
                <w:szCs w:val="21"/>
              </w:rPr>
            </w:pPr>
          </w:p>
        </w:tc>
        <w:tc>
          <w:tcPr>
            <w:tcW w:w="1134" w:type="dxa"/>
            <w:vAlign w:val="center"/>
          </w:tcPr>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sidRPr="000C5E00">
              <w:rPr>
                <w:rFonts w:asciiTheme="minorEastAsia" w:hAnsiTheme="minorEastAsia" w:hint="eastAsia"/>
                <w:sz w:val="18"/>
                <w:szCs w:val="18"/>
              </w:rPr>
              <w:t>3.2</w:t>
            </w:r>
          </w:p>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sidRPr="000C5E00">
              <w:rPr>
                <w:rFonts w:asciiTheme="minorEastAsia" w:hAnsiTheme="minorEastAsia" w:hint="eastAsia"/>
                <w:sz w:val="18"/>
                <w:szCs w:val="18"/>
              </w:rPr>
              <w:t>校舍、运动场、活动场所及设施建设与利用</w:t>
            </w:r>
          </w:p>
        </w:tc>
        <w:tc>
          <w:tcPr>
            <w:tcW w:w="992" w:type="dxa"/>
            <w:vAlign w:val="center"/>
          </w:tcPr>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sidRPr="000C5E00">
              <w:rPr>
                <w:rFonts w:asciiTheme="minorEastAsia" w:hAnsiTheme="minorEastAsia" w:hint="eastAsia"/>
                <w:sz w:val="18"/>
                <w:szCs w:val="18"/>
              </w:rPr>
              <w:t>0.15</w:t>
            </w:r>
          </w:p>
        </w:tc>
        <w:tc>
          <w:tcPr>
            <w:tcW w:w="4395" w:type="dxa"/>
            <w:vAlign w:val="center"/>
          </w:tcPr>
          <w:p w:rsidR="000C4376" w:rsidRPr="000C5E00" w:rsidRDefault="000C4376" w:rsidP="007904C2">
            <w:pPr>
              <w:tabs>
                <w:tab w:val="left" w:pos="900"/>
              </w:tabs>
              <w:snapToGrid w:val="0"/>
              <w:spacing w:line="260" w:lineRule="exact"/>
              <w:rPr>
                <w:rFonts w:asciiTheme="minorEastAsia" w:hAnsiTheme="minorEastAsia"/>
                <w:sz w:val="18"/>
                <w:szCs w:val="18"/>
              </w:rPr>
            </w:pPr>
            <w:r w:rsidRPr="000C5E00">
              <w:rPr>
                <w:rFonts w:asciiTheme="minorEastAsia" w:hAnsiTheme="minorEastAsia" w:hint="eastAsia"/>
                <w:sz w:val="18"/>
                <w:szCs w:val="18"/>
              </w:rPr>
              <w:t>教室、实验室、实习场所和附属用房面积以及其它相关校舍基本满足人才培养的需要，利用率较高；运动场</w:t>
            </w:r>
            <w:r w:rsidRPr="00E540B9">
              <w:rPr>
                <w:rFonts w:asciiTheme="minorEastAsia" w:hAnsiTheme="minorEastAsia" w:hint="eastAsia"/>
                <w:sz w:val="18"/>
                <w:szCs w:val="18"/>
              </w:rPr>
              <w:t>、</w:t>
            </w:r>
            <w:r w:rsidRPr="000C5E00">
              <w:rPr>
                <w:rFonts w:asciiTheme="minorEastAsia" w:hAnsiTheme="minorEastAsia" w:hint="eastAsia"/>
                <w:sz w:val="18"/>
                <w:szCs w:val="18"/>
              </w:rPr>
              <w:t>学生活动中心及相关设施满足人才培养需要；</w:t>
            </w:r>
            <w:r w:rsidRPr="00E540B9">
              <w:rPr>
                <w:rFonts w:asciiTheme="minorEastAsia" w:hAnsiTheme="minorEastAsia" w:hint="eastAsia"/>
                <w:sz w:val="18"/>
                <w:szCs w:val="18"/>
              </w:rPr>
              <w:t>生均教学行政用房面积不低于16平方米/人（综合、师范、民族院校为14平方米/人，语言、财经、政法院校为9平方米/人，体育院校为22平方米/人，艺术院校为18平方米/人）</w:t>
            </w:r>
            <w:r>
              <w:rPr>
                <w:rFonts w:asciiTheme="minorEastAsia" w:hAnsiTheme="minorEastAsia" w:hint="eastAsia"/>
                <w:sz w:val="18"/>
                <w:szCs w:val="18"/>
              </w:rPr>
              <w:t>。</w:t>
            </w: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5" w:type="dxa"/>
            <w:vAlign w:val="center"/>
          </w:tcPr>
          <w:p w:rsidR="000C4376" w:rsidRPr="000C5E00" w:rsidRDefault="00E30FF9" w:rsidP="007904C2">
            <w:pPr>
              <w:tabs>
                <w:tab w:val="left" w:pos="900"/>
              </w:tabs>
              <w:snapToGrid w:val="0"/>
              <w:jc w:val="center"/>
              <w:rPr>
                <w:rFonts w:asciiTheme="minorEastAsia" w:hAnsiTheme="minorEastAsia"/>
                <w:sz w:val="18"/>
                <w:szCs w:val="18"/>
              </w:rPr>
            </w:pPr>
            <w:r w:rsidRPr="00301D99">
              <w:rPr>
                <w:rFonts w:ascii="Times New Roman" w:hAnsi="Times New Roman" w:cs="Times New Roman" w:hint="eastAsia"/>
                <w:sz w:val="24"/>
                <w:szCs w:val="24"/>
              </w:rPr>
              <w:t>√</w:t>
            </w: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6"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708"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r>
      <w:tr w:rsidR="000C4376" w:rsidRPr="000C5E00" w:rsidTr="007A4409">
        <w:trPr>
          <w:cantSplit/>
          <w:trHeight w:val="541"/>
        </w:trPr>
        <w:tc>
          <w:tcPr>
            <w:tcW w:w="817" w:type="dxa"/>
            <w:vMerge/>
            <w:vAlign w:val="center"/>
          </w:tcPr>
          <w:p w:rsidR="000C4376" w:rsidRPr="00B1031C" w:rsidRDefault="000C4376" w:rsidP="007904C2">
            <w:pPr>
              <w:tabs>
                <w:tab w:val="left" w:pos="900"/>
              </w:tabs>
              <w:snapToGrid w:val="0"/>
              <w:jc w:val="center"/>
              <w:rPr>
                <w:rFonts w:asciiTheme="minorEastAsia" w:hAnsiTheme="minorEastAsia"/>
                <w:szCs w:val="21"/>
              </w:rPr>
            </w:pPr>
          </w:p>
        </w:tc>
        <w:tc>
          <w:tcPr>
            <w:tcW w:w="1134" w:type="dxa"/>
            <w:vAlign w:val="center"/>
          </w:tcPr>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sidRPr="000C5E00">
              <w:rPr>
                <w:rFonts w:asciiTheme="minorEastAsia" w:hAnsiTheme="minorEastAsia" w:hint="eastAsia"/>
                <w:sz w:val="18"/>
                <w:szCs w:val="18"/>
              </w:rPr>
              <w:t>3.3</w:t>
            </w:r>
          </w:p>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sidRPr="000C5E00">
              <w:rPr>
                <w:rFonts w:asciiTheme="minorEastAsia" w:hAnsiTheme="minorEastAsia" w:hint="eastAsia"/>
                <w:sz w:val="18"/>
                <w:szCs w:val="18"/>
              </w:rPr>
              <w:t>生均教学科研</w:t>
            </w:r>
          </w:p>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sidRPr="000C5E00">
              <w:rPr>
                <w:rFonts w:asciiTheme="minorEastAsia" w:hAnsiTheme="minorEastAsia" w:hint="eastAsia"/>
                <w:sz w:val="18"/>
                <w:szCs w:val="18"/>
              </w:rPr>
              <w:t>仪器设备</w:t>
            </w:r>
          </w:p>
        </w:tc>
        <w:tc>
          <w:tcPr>
            <w:tcW w:w="992" w:type="dxa"/>
            <w:vAlign w:val="center"/>
          </w:tcPr>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sidRPr="000C5E00">
              <w:rPr>
                <w:rFonts w:asciiTheme="minorEastAsia" w:hAnsiTheme="minorEastAsia" w:hint="eastAsia"/>
                <w:sz w:val="18"/>
                <w:szCs w:val="18"/>
              </w:rPr>
              <w:t>0.20</w:t>
            </w:r>
          </w:p>
        </w:tc>
        <w:tc>
          <w:tcPr>
            <w:tcW w:w="4395" w:type="dxa"/>
            <w:vAlign w:val="center"/>
          </w:tcPr>
          <w:p w:rsidR="000C4376" w:rsidRPr="000C5E00" w:rsidRDefault="000C4376" w:rsidP="007904C2">
            <w:pPr>
              <w:tabs>
                <w:tab w:val="left" w:pos="900"/>
              </w:tabs>
              <w:snapToGrid w:val="0"/>
              <w:spacing w:line="260" w:lineRule="exact"/>
              <w:jc w:val="left"/>
              <w:rPr>
                <w:rFonts w:asciiTheme="minorEastAsia" w:hAnsiTheme="minorEastAsia"/>
                <w:sz w:val="18"/>
                <w:szCs w:val="18"/>
              </w:rPr>
            </w:pPr>
            <w:r w:rsidRPr="000C5E00">
              <w:rPr>
                <w:rFonts w:asciiTheme="minorEastAsia" w:hAnsiTheme="minorEastAsia" w:hint="eastAsia"/>
                <w:sz w:val="18"/>
                <w:szCs w:val="18"/>
              </w:rPr>
              <w:t>教学科研仪器设备较充足，先进，利用率高，能基本满足教学需要；</w:t>
            </w:r>
          </w:p>
          <w:p w:rsidR="000C4376" w:rsidRPr="000C5E00" w:rsidRDefault="000C4376" w:rsidP="007904C2">
            <w:pPr>
              <w:tabs>
                <w:tab w:val="left" w:pos="900"/>
              </w:tabs>
              <w:snapToGrid w:val="0"/>
              <w:spacing w:line="260" w:lineRule="exact"/>
              <w:jc w:val="left"/>
              <w:rPr>
                <w:rFonts w:asciiTheme="minorEastAsia" w:hAnsiTheme="minorEastAsia"/>
                <w:sz w:val="18"/>
                <w:szCs w:val="18"/>
              </w:rPr>
            </w:pPr>
            <w:r w:rsidRPr="000C5E00">
              <w:rPr>
                <w:rFonts w:asciiTheme="minorEastAsia" w:hAnsiTheme="minorEastAsia" w:hint="eastAsia"/>
                <w:sz w:val="18"/>
                <w:szCs w:val="18"/>
              </w:rPr>
              <w:t>生均教学科研仪器设备值</w:t>
            </w:r>
            <w:r>
              <w:rPr>
                <w:rFonts w:asciiTheme="minorEastAsia" w:hAnsiTheme="minorEastAsia" w:hint="eastAsia"/>
                <w:sz w:val="18"/>
                <w:szCs w:val="18"/>
              </w:rPr>
              <w:t>不低于</w:t>
            </w:r>
            <w:r w:rsidRPr="000C5E00">
              <w:rPr>
                <w:rFonts w:asciiTheme="minorEastAsia" w:hAnsiTheme="minorEastAsia" w:hint="eastAsia"/>
                <w:sz w:val="18"/>
                <w:szCs w:val="18"/>
              </w:rPr>
              <w:t>3000元/</w:t>
            </w:r>
            <w:r>
              <w:rPr>
                <w:rFonts w:asciiTheme="minorEastAsia" w:hAnsiTheme="minorEastAsia" w:hint="eastAsia"/>
                <w:sz w:val="18"/>
                <w:szCs w:val="18"/>
              </w:rPr>
              <w:t>生，</w:t>
            </w:r>
            <w:r w:rsidRPr="00BE1766">
              <w:rPr>
                <w:rFonts w:asciiTheme="minorEastAsia" w:hAnsiTheme="minorEastAsia" w:hint="eastAsia"/>
                <w:sz w:val="18"/>
                <w:szCs w:val="18"/>
              </w:rPr>
              <w:t>近三年平均新增教学科研仪器设备值比例达10%。</w:t>
            </w: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5" w:type="dxa"/>
            <w:vAlign w:val="center"/>
          </w:tcPr>
          <w:p w:rsidR="000C4376" w:rsidRPr="000C5E00" w:rsidRDefault="00301D99" w:rsidP="007904C2">
            <w:pPr>
              <w:tabs>
                <w:tab w:val="left" w:pos="900"/>
              </w:tabs>
              <w:snapToGrid w:val="0"/>
              <w:jc w:val="center"/>
              <w:rPr>
                <w:rFonts w:asciiTheme="minorEastAsia" w:hAnsiTheme="minorEastAsia"/>
                <w:sz w:val="18"/>
                <w:szCs w:val="18"/>
              </w:rPr>
            </w:pPr>
            <w:r w:rsidRPr="00301D99">
              <w:rPr>
                <w:rFonts w:ascii="Times New Roman" w:hAnsi="Times New Roman" w:cs="Times New Roman" w:hint="eastAsia"/>
                <w:sz w:val="24"/>
                <w:szCs w:val="24"/>
              </w:rPr>
              <w:t>√</w:t>
            </w:r>
          </w:p>
        </w:tc>
        <w:tc>
          <w:tcPr>
            <w:tcW w:w="426"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708"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r>
      <w:tr w:rsidR="000C4376" w:rsidRPr="000C5E00" w:rsidTr="007A4409">
        <w:trPr>
          <w:cantSplit/>
          <w:trHeight w:val="705"/>
        </w:trPr>
        <w:tc>
          <w:tcPr>
            <w:tcW w:w="817" w:type="dxa"/>
            <w:vMerge/>
            <w:vAlign w:val="center"/>
          </w:tcPr>
          <w:p w:rsidR="000C4376" w:rsidRPr="00B1031C" w:rsidRDefault="000C4376" w:rsidP="007904C2">
            <w:pPr>
              <w:tabs>
                <w:tab w:val="left" w:pos="900"/>
              </w:tabs>
              <w:snapToGrid w:val="0"/>
              <w:jc w:val="center"/>
              <w:rPr>
                <w:rFonts w:asciiTheme="minorEastAsia" w:hAnsiTheme="minorEastAsia"/>
                <w:szCs w:val="21"/>
              </w:rPr>
            </w:pPr>
          </w:p>
        </w:tc>
        <w:tc>
          <w:tcPr>
            <w:tcW w:w="1134" w:type="dxa"/>
            <w:vAlign w:val="center"/>
          </w:tcPr>
          <w:p w:rsidR="000C4376" w:rsidRDefault="000C4376" w:rsidP="007904C2">
            <w:pPr>
              <w:tabs>
                <w:tab w:val="left" w:pos="900"/>
              </w:tabs>
              <w:snapToGrid w:val="0"/>
              <w:spacing w:line="260" w:lineRule="exact"/>
              <w:jc w:val="center"/>
              <w:rPr>
                <w:rFonts w:asciiTheme="minorEastAsia" w:hAnsiTheme="minorEastAsia"/>
                <w:sz w:val="18"/>
                <w:szCs w:val="18"/>
              </w:rPr>
            </w:pPr>
            <w:r w:rsidRPr="000C5E00">
              <w:rPr>
                <w:rFonts w:asciiTheme="minorEastAsia" w:hAnsiTheme="minorEastAsia" w:hint="eastAsia"/>
                <w:sz w:val="18"/>
                <w:szCs w:val="18"/>
              </w:rPr>
              <w:t>3.4</w:t>
            </w:r>
          </w:p>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sidRPr="000C5E00">
              <w:rPr>
                <w:rFonts w:asciiTheme="minorEastAsia" w:hAnsiTheme="minorEastAsia" w:hint="eastAsia"/>
                <w:sz w:val="18"/>
                <w:szCs w:val="18"/>
              </w:rPr>
              <w:t>生均图书资料</w:t>
            </w:r>
          </w:p>
        </w:tc>
        <w:tc>
          <w:tcPr>
            <w:tcW w:w="992" w:type="dxa"/>
            <w:vAlign w:val="center"/>
          </w:tcPr>
          <w:p w:rsidR="000C4376" w:rsidRPr="000C5E00" w:rsidRDefault="000C4376" w:rsidP="007904C2">
            <w:pPr>
              <w:tabs>
                <w:tab w:val="left" w:pos="900"/>
              </w:tabs>
              <w:snapToGrid w:val="0"/>
              <w:spacing w:line="260" w:lineRule="exact"/>
              <w:ind w:left="180" w:hangingChars="100" w:hanging="180"/>
              <w:jc w:val="center"/>
              <w:rPr>
                <w:rFonts w:asciiTheme="minorEastAsia" w:hAnsiTheme="minorEastAsia"/>
                <w:sz w:val="18"/>
                <w:szCs w:val="18"/>
              </w:rPr>
            </w:pPr>
            <w:r w:rsidRPr="000C5E00">
              <w:rPr>
                <w:rFonts w:asciiTheme="minorEastAsia" w:hAnsiTheme="minorEastAsia" w:hint="eastAsia"/>
                <w:sz w:val="18"/>
                <w:szCs w:val="18"/>
              </w:rPr>
              <w:t>0.</w:t>
            </w:r>
            <w:r>
              <w:rPr>
                <w:rFonts w:asciiTheme="minorEastAsia" w:hAnsiTheme="minorEastAsia" w:hint="eastAsia"/>
                <w:sz w:val="18"/>
                <w:szCs w:val="18"/>
              </w:rPr>
              <w:t>15</w:t>
            </w:r>
          </w:p>
        </w:tc>
        <w:tc>
          <w:tcPr>
            <w:tcW w:w="4395" w:type="dxa"/>
            <w:vAlign w:val="center"/>
          </w:tcPr>
          <w:p w:rsidR="000C4376" w:rsidRPr="000C5E00" w:rsidRDefault="000C4376" w:rsidP="007904C2">
            <w:pPr>
              <w:tabs>
                <w:tab w:val="left" w:pos="900"/>
              </w:tabs>
              <w:snapToGrid w:val="0"/>
              <w:spacing w:line="260" w:lineRule="exact"/>
              <w:rPr>
                <w:rFonts w:asciiTheme="minorEastAsia" w:hAnsiTheme="minorEastAsia"/>
                <w:sz w:val="18"/>
                <w:szCs w:val="18"/>
              </w:rPr>
            </w:pPr>
            <w:r w:rsidRPr="000C5E00">
              <w:rPr>
                <w:rFonts w:asciiTheme="minorEastAsia" w:hAnsiTheme="minorEastAsia" w:hint="eastAsia"/>
                <w:sz w:val="18"/>
                <w:szCs w:val="18"/>
              </w:rPr>
              <w:t>图书资料（含电子类图书）能满足教学基本要求，利用率高；</w:t>
            </w:r>
          </w:p>
          <w:p w:rsidR="000C4376" w:rsidRPr="00DE6F64" w:rsidRDefault="000C4376" w:rsidP="007904C2">
            <w:pPr>
              <w:tabs>
                <w:tab w:val="left" w:pos="1020"/>
              </w:tabs>
              <w:spacing w:line="260" w:lineRule="exact"/>
              <w:rPr>
                <w:rFonts w:asciiTheme="minorEastAsia" w:hAnsiTheme="minorEastAsia"/>
                <w:sz w:val="18"/>
                <w:szCs w:val="18"/>
              </w:rPr>
            </w:pPr>
            <w:r w:rsidRPr="00002FA3">
              <w:rPr>
                <w:rFonts w:asciiTheme="minorEastAsia" w:hAnsiTheme="minorEastAsia" w:hint="eastAsia"/>
                <w:sz w:val="18"/>
                <w:szCs w:val="18"/>
              </w:rPr>
              <w:t>生均藏书量</w:t>
            </w:r>
            <w:r w:rsidRPr="00DE6F64">
              <w:rPr>
                <w:rFonts w:asciiTheme="minorEastAsia" w:hAnsiTheme="minorEastAsia" w:hint="eastAsia"/>
                <w:sz w:val="18"/>
                <w:szCs w:val="18"/>
              </w:rPr>
              <w:t>理、工、农、医类不低于80册，人文、社会科学类和师范院校不低于100册，体育、艺术类不低于80册</w:t>
            </w:r>
            <w:r>
              <w:rPr>
                <w:rFonts w:asciiTheme="minorEastAsia" w:hAnsiTheme="minorEastAsia" w:hint="eastAsia"/>
                <w:sz w:val="18"/>
                <w:szCs w:val="18"/>
              </w:rPr>
              <w:t>；</w:t>
            </w:r>
            <w:r w:rsidRPr="00DE6F64">
              <w:rPr>
                <w:rFonts w:asciiTheme="minorEastAsia" w:hAnsiTheme="minorEastAsia" w:hint="eastAsia"/>
                <w:sz w:val="18"/>
                <w:szCs w:val="18"/>
              </w:rPr>
              <w:t>近三年平均生均年进书量达4册；</w:t>
            </w:r>
          </w:p>
          <w:p w:rsidR="000C4376" w:rsidRPr="000C5E00" w:rsidRDefault="000C4376" w:rsidP="007904C2">
            <w:pPr>
              <w:tabs>
                <w:tab w:val="left" w:pos="900"/>
              </w:tabs>
              <w:snapToGrid w:val="0"/>
              <w:spacing w:line="260" w:lineRule="exact"/>
              <w:rPr>
                <w:rFonts w:asciiTheme="minorEastAsia" w:hAnsiTheme="minorEastAsia"/>
                <w:sz w:val="18"/>
                <w:szCs w:val="18"/>
              </w:rPr>
            </w:pPr>
            <w:r w:rsidRPr="000C5E00">
              <w:rPr>
                <w:rFonts w:asciiTheme="minorEastAsia" w:hAnsiTheme="minorEastAsia" w:hint="eastAsia"/>
                <w:sz w:val="18"/>
                <w:szCs w:val="18"/>
              </w:rPr>
              <w:t>图书馆管理手段先进，使用效果好，利用率高。</w:t>
            </w: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5" w:type="dxa"/>
            <w:vAlign w:val="center"/>
          </w:tcPr>
          <w:p w:rsidR="000C4376" w:rsidRPr="000C5E00" w:rsidRDefault="00301D99" w:rsidP="007904C2">
            <w:pPr>
              <w:tabs>
                <w:tab w:val="left" w:pos="900"/>
              </w:tabs>
              <w:snapToGrid w:val="0"/>
              <w:jc w:val="center"/>
              <w:rPr>
                <w:rFonts w:asciiTheme="minorEastAsia" w:hAnsiTheme="minorEastAsia"/>
                <w:sz w:val="18"/>
                <w:szCs w:val="18"/>
              </w:rPr>
            </w:pPr>
            <w:r w:rsidRPr="00301D99">
              <w:rPr>
                <w:rFonts w:ascii="Times New Roman" w:hAnsi="Times New Roman" w:cs="Times New Roman" w:hint="eastAsia"/>
                <w:sz w:val="24"/>
                <w:szCs w:val="24"/>
              </w:rPr>
              <w:t>√</w:t>
            </w:r>
          </w:p>
        </w:tc>
        <w:tc>
          <w:tcPr>
            <w:tcW w:w="426"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708"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r>
      <w:tr w:rsidR="000C4376" w:rsidRPr="000C5E00" w:rsidTr="007A4409">
        <w:trPr>
          <w:cantSplit/>
          <w:trHeight w:val="396"/>
        </w:trPr>
        <w:tc>
          <w:tcPr>
            <w:tcW w:w="817" w:type="dxa"/>
            <w:vMerge/>
            <w:vAlign w:val="center"/>
          </w:tcPr>
          <w:p w:rsidR="000C4376" w:rsidRPr="00B1031C" w:rsidRDefault="000C4376" w:rsidP="007904C2">
            <w:pPr>
              <w:tabs>
                <w:tab w:val="left" w:pos="900"/>
              </w:tabs>
              <w:snapToGrid w:val="0"/>
              <w:jc w:val="center"/>
              <w:rPr>
                <w:rFonts w:asciiTheme="minorEastAsia" w:hAnsiTheme="minorEastAsia"/>
                <w:szCs w:val="21"/>
              </w:rPr>
            </w:pPr>
          </w:p>
        </w:tc>
        <w:tc>
          <w:tcPr>
            <w:tcW w:w="1134" w:type="dxa"/>
            <w:vAlign w:val="center"/>
          </w:tcPr>
          <w:p w:rsidR="000C4376" w:rsidRPr="00DE6F64" w:rsidRDefault="000C4376" w:rsidP="007904C2">
            <w:pPr>
              <w:tabs>
                <w:tab w:val="left" w:pos="900"/>
              </w:tabs>
              <w:snapToGrid w:val="0"/>
              <w:spacing w:line="260" w:lineRule="exact"/>
              <w:jc w:val="center"/>
              <w:rPr>
                <w:rFonts w:asciiTheme="minorEastAsia" w:hAnsiTheme="minorEastAsia" w:cs="Times New Roman"/>
                <w:spacing w:val="-2"/>
                <w:sz w:val="18"/>
                <w:szCs w:val="18"/>
              </w:rPr>
            </w:pPr>
            <w:r w:rsidRPr="00DE6F64">
              <w:rPr>
                <w:rFonts w:asciiTheme="minorEastAsia" w:hAnsiTheme="minorEastAsia" w:cs="Times New Roman" w:hint="eastAsia"/>
                <w:spacing w:val="-2"/>
                <w:sz w:val="18"/>
                <w:szCs w:val="18"/>
              </w:rPr>
              <w:t>3.5</w:t>
            </w:r>
          </w:p>
          <w:p w:rsidR="000C4376" w:rsidRPr="00DE6F64" w:rsidRDefault="000C4376" w:rsidP="007904C2">
            <w:pPr>
              <w:tabs>
                <w:tab w:val="left" w:pos="900"/>
              </w:tabs>
              <w:snapToGrid w:val="0"/>
              <w:spacing w:line="260" w:lineRule="exact"/>
              <w:jc w:val="center"/>
              <w:rPr>
                <w:rFonts w:asciiTheme="minorEastAsia" w:hAnsiTheme="minorEastAsia" w:cs="Times New Roman"/>
                <w:spacing w:val="-2"/>
                <w:sz w:val="18"/>
                <w:szCs w:val="18"/>
              </w:rPr>
            </w:pPr>
            <w:r w:rsidRPr="00DE6F64">
              <w:rPr>
                <w:rFonts w:asciiTheme="minorEastAsia" w:hAnsiTheme="minorEastAsia" w:cs="Times New Roman" w:hint="eastAsia"/>
                <w:spacing w:val="-2"/>
                <w:sz w:val="18"/>
                <w:szCs w:val="18"/>
              </w:rPr>
              <w:t>实验室、实习基地</w:t>
            </w:r>
          </w:p>
        </w:tc>
        <w:tc>
          <w:tcPr>
            <w:tcW w:w="992" w:type="dxa"/>
            <w:vAlign w:val="center"/>
          </w:tcPr>
          <w:p w:rsidR="000C4376" w:rsidRPr="00DE6F64" w:rsidRDefault="000C4376" w:rsidP="007904C2">
            <w:pPr>
              <w:tabs>
                <w:tab w:val="left" w:pos="900"/>
              </w:tabs>
              <w:snapToGrid w:val="0"/>
              <w:spacing w:line="260" w:lineRule="exact"/>
              <w:ind w:left="176" w:hangingChars="100" w:hanging="176"/>
              <w:jc w:val="center"/>
              <w:rPr>
                <w:rFonts w:asciiTheme="minorEastAsia" w:hAnsiTheme="minorEastAsia" w:cs="Times New Roman"/>
                <w:spacing w:val="-2"/>
                <w:sz w:val="18"/>
                <w:szCs w:val="18"/>
              </w:rPr>
            </w:pPr>
            <w:r w:rsidRPr="00DE6F64">
              <w:rPr>
                <w:rFonts w:asciiTheme="minorEastAsia" w:hAnsiTheme="minorEastAsia" w:cs="Times New Roman" w:hint="eastAsia"/>
                <w:spacing w:val="-2"/>
                <w:sz w:val="18"/>
                <w:szCs w:val="18"/>
              </w:rPr>
              <w:t>0.20</w:t>
            </w:r>
          </w:p>
        </w:tc>
        <w:tc>
          <w:tcPr>
            <w:tcW w:w="4395" w:type="dxa"/>
            <w:vAlign w:val="center"/>
          </w:tcPr>
          <w:p w:rsidR="000C4376" w:rsidRPr="00BE1766" w:rsidRDefault="000C4376" w:rsidP="007904C2">
            <w:pPr>
              <w:pStyle w:val="a8"/>
              <w:tabs>
                <w:tab w:val="left" w:pos="900"/>
              </w:tabs>
              <w:snapToGrid w:val="0"/>
              <w:spacing w:line="260" w:lineRule="exact"/>
              <w:rPr>
                <w:rFonts w:asciiTheme="minorEastAsia" w:eastAsiaTheme="minorEastAsia" w:hAnsiTheme="minorEastAsia"/>
                <w:spacing w:val="-2"/>
                <w:szCs w:val="18"/>
              </w:rPr>
            </w:pPr>
            <w:r w:rsidRPr="00BE1766">
              <w:rPr>
                <w:rFonts w:asciiTheme="minorEastAsia" w:eastAsiaTheme="minorEastAsia" w:hAnsiTheme="minorEastAsia" w:hint="eastAsia"/>
                <w:spacing w:val="-2"/>
                <w:szCs w:val="18"/>
              </w:rPr>
              <w:t>实验室、实习场所配</w:t>
            </w:r>
            <w:r>
              <w:rPr>
                <w:rFonts w:asciiTheme="minorEastAsia" w:eastAsiaTheme="minorEastAsia" w:hAnsiTheme="minorEastAsia" w:hint="eastAsia"/>
                <w:spacing w:val="-2"/>
                <w:szCs w:val="18"/>
              </w:rPr>
              <w:t>置</w:t>
            </w:r>
            <w:r w:rsidRPr="00BE1766">
              <w:rPr>
                <w:rFonts w:asciiTheme="minorEastAsia" w:eastAsiaTheme="minorEastAsia" w:hAnsiTheme="minorEastAsia" w:hint="eastAsia"/>
                <w:spacing w:val="-2"/>
                <w:szCs w:val="18"/>
              </w:rPr>
              <w:t>较完善，仪器设备能满足教学基本要求，利用率较高；校外实习基地基本完善。</w:t>
            </w: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5" w:type="dxa"/>
            <w:vAlign w:val="center"/>
          </w:tcPr>
          <w:p w:rsidR="000C4376" w:rsidRPr="000C5E00" w:rsidRDefault="00301D99" w:rsidP="007904C2">
            <w:pPr>
              <w:tabs>
                <w:tab w:val="left" w:pos="900"/>
              </w:tabs>
              <w:snapToGrid w:val="0"/>
              <w:jc w:val="center"/>
              <w:rPr>
                <w:rFonts w:asciiTheme="minorEastAsia" w:hAnsiTheme="minorEastAsia"/>
                <w:sz w:val="18"/>
                <w:szCs w:val="18"/>
              </w:rPr>
            </w:pPr>
            <w:r w:rsidRPr="00301D99">
              <w:rPr>
                <w:rFonts w:ascii="Times New Roman" w:hAnsi="Times New Roman" w:cs="Times New Roman" w:hint="eastAsia"/>
                <w:sz w:val="24"/>
                <w:szCs w:val="24"/>
              </w:rPr>
              <w:t>√</w:t>
            </w: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6"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708"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r>
      <w:tr w:rsidR="000C4376" w:rsidRPr="000C5E00" w:rsidTr="007A4409">
        <w:trPr>
          <w:cantSplit/>
          <w:trHeight w:val="546"/>
        </w:trPr>
        <w:tc>
          <w:tcPr>
            <w:tcW w:w="817" w:type="dxa"/>
            <w:vMerge/>
            <w:vAlign w:val="center"/>
          </w:tcPr>
          <w:p w:rsidR="000C4376" w:rsidRPr="00B1031C" w:rsidRDefault="000C4376" w:rsidP="007904C2">
            <w:pPr>
              <w:tabs>
                <w:tab w:val="left" w:pos="900"/>
              </w:tabs>
              <w:snapToGrid w:val="0"/>
              <w:jc w:val="center"/>
              <w:rPr>
                <w:rFonts w:asciiTheme="minorEastAsia" w:hAnsiTheme="minorEastAsia"/>
                <w:szCs w:val="21"/>
              </w:rPr>
            </w:pPr>
          </w:p>
        </w:tc>
        <w:tc>
          <w:tcPr>
            <w:tcW w:w="1134" w:type="dxa"/>
            <w:vAlign w:val="center"/>
          </w:tcPr>
          <w:p w:rsidR="000C4376" w:rsidRPr="00DE6F64" w:rsidRDefault="000C4376" w:rsidP="007904C2">
            <w:pPr>
              <w:tabs>
                <w:tab w:val="left" w:pos="900"/>
              </w:tabs>
              <w:snapToGrid w:val="0"/>
              <w:spacing w:line="260" w:lineRule="exact"/>
              <w:jc w:val="center"/>
              <w:rPr>
                <w:rFonts w:asciiTheme="minorEastAsia" w:hAnsiTheme="minorEastAsia" w:cs="Times New Roman"/>
                <w:spacing w:val="-2"/>
                <w:sz w:val="18"/>
                <w:szCs w:val="18"/>
              </w:rPr>
            </w:pPr>
            <w:r w:rsidRPr="00DE6F64">
              <w:rPr>
                <w:rFonts w:asciiTheme="minorEastAsia" w:hAnsiTheme="minorEastAsia" w:cs="Times New Roman" w:hint="eastAsia"/>
                <w:spacing w:val="-2"/>
                <w:sz w:val="18"/>
                <w:szCs w:val="18"/>
              </w:rPr>
              <w:t>3.6</w:t>
            </w:r>
          </w:p>
          <w:p w:rsidR="000C4376" w:rsidRPr="00DE6F64" w:rsidRDefault="000C4376" w:rsidP="007904C2">
            <w:pPr>
              <w:tabs>
                <w:tab w:val="left" w:pos="900"/>
              </w:tabs>
              <w:snapToGrid w:val="0"/>
              <w:spacing w:line="260" w:lineRule="exact"/>
              <w:jc w:val="center"/>
              <w:rPr>
                <w:rFonts w:asciiTheme="minorEastAsia" w:hAnsiTheme="minorEastAsia" w:cs="Times New Roman"/>
                <w:spacing w:val="-2"/>
                <w:sz w:val="18"/>
                <w:szCs w:val="18"/>
              </w:rPr>
            </w:pPr>
            <w:r w:rsidRPr="00DE6F64">
              <w:rPr>
                <w:rFonts w:asciiTheme="minorEastAsia" w:hAnsiTheme="minorEastAsia" w:cs="Times New Roman" w:hint="eastAsia"/>
                <w:spacing w:val="-2"/>
                <w:sz w:val="18"/>
                <w:szCs w:val="18"/>
              </w:rPr>
              <w:t>校园信息化建设</w:t>
            </w:r>
          </w:p>
        </w:tc>
        <w:tc>
          <w:tcPr>
            <w:tcW w:w="992" w:type="dxa"/>
            <w:vAlign w:val="center"/>
          </w:tcPr>
          <w:p w:rsidR="000C4376" w:rsidRPr="00DE6F64" w:rsidRDefault="000C4376" w:rsidP="007904C2">
            <w:pPr>
              <w:tabs>
                <w:tab w:val="left" w:pos="900"/>
              </w:tabs>
              <w:snapToGrid w:val="0"/>
              <w:spacing w:line="260" w:lineRule="exact"/>
              <w:ind w:left="176" w:hangingChars="100" w:hanging="176"/>
              <w:jc w:val="center"/>
              <w:rPr>
                <w:rFonts w:asciiTheme="minorEastAsia" w:hAnsiTheme="minorEastAsia" w:cs="Times New Roman"/>
                <w:spacing w:val="-2"/>
                <w:sz w:val="18"/>
                <w:szCs w:val="18"/>
              </w:rPr>
            </w:pPr>
            <w:r w:rsidRPr="00DE6F64">
              <w:rPr>
                <w:rFonts w:asciiTheme="minorEastAsia" w:hAnsiTheme="minorEastAsia" w:cs="Times New Roman" w:hint="eastAsia"/>
                <w:spacing w:val="-2"/>
                <w:sz w:val="18"/>
                <w:szCs w:val="18"/>
              </w:rPr>
              <w:t>0.10</w:t>
            </w:r>
          </w:p>
        </w:tc>
        <w:tc>
          <w:tcPr>
            <w:tcW w:w="4395" w:type="dxa"/>
            <w:vAlign w:val="center"/>
          </w:tcPr>
          <w:p w:rsidR="000C4376" w:rsidRPr="00DE6F64" w:rsidRDefault="000C4376" w:rsidP="007904C2">
            <w:pPr>
              <w:pStyle w:val="a8"/>
              <w:tabs>
                <w:tab w:val="left" w:pos="900"/>
              </w:tabs>
              <w:snapToGrid w:val="0"/>
              <w:spacing w:line="260" w:lineRule="exact"/>
              <w:rPr>
                <w:rFonts w:asciiTheme="minorEastAsia" w:eastAsiaTheme="minorEastAsia" w:hAnsiTheme="minorEastAsia"/>
                <w:spacing w:val="-2"/>
                <w:szCs w:val="18"/>
              </w:rPr>
            </w:pPr>
            <w:r w:rsidRPr="00DE6F64">
              <w:rPr>
                <w:rFonts w:asciiTheme="minorEastAsia" w:eastAsiaTheme="minorEastAsia" w:hAnsiTheme="minorEastAsia" w:hint="eastAsia"/>
                <w:spacing w:val="-2"/>
                <w:szCs w:val="18"/>
              </w:rPr>
              <w:t>加快校园信息化进程，有规划有投入；重视校园网及网络资源建设，运行良好，在教学、科研和管理工作中发挥积极作用。</w:t>
            </w:r>
          </w:p>
        </w:tc>
        <w:tc>
          <w:tcPr>
            <w:tcW w:w="425" w:type="dxa"/>
            <w:vAlign w:val="center"/>
          </w:tcPr>
          <w:p w:rsidR="000C4376" w:rsidRPr="000C5E00" w:rsidRDefault="00BC7B99" w:rsidP="007904C2">
            <w:pPr>
              <w:tabs>
                <w:tab w:val="left" w:pos="900"/>
              </w:tabs>
              <w:snapToGrid w:val="0"/>
              <w:jc w:val="center"/>
              <w:rPr>
                <w:rFonts w:asciiTheme="minorEastAsia" w:hAnsiTheme="minorEastAsia"/>
                <w:sz w:val="18"/>
                <w:szCs w:val="18"/>
              </w:rPr>
            </w:pPr>
            <w:r w:rsidRPr="00301D99">
              <w:rPr>
                <w:rFonts w:ascii="Times New Roman" w:hAnsi="Times New Roman" w:cs="Times New Roman" w:hint="eastAsia"/>
                <w:sz w:val="24"/>
                <w:szCs w:val="24"/>
              </w:rPr>
              <w:t>√</w:t>
            </w: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6"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708"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r>
      <w:tr w:rsidR="000C4376" w:rsidRPr="000C5E00" w:rsidTr="007A4409">
        <w:trPr>
          <w:cantSplit/>
          <w:trHeight w:val="567"/>
        </w:trPr>
        <w:tc>
          <w:tcPr>
            <w:tcW w:w="817" w:type="dxa"/>
            <w:vMerge w:val="restart"/>
            <w:vAlign w:val="center"/>
          </w:tcPr>
          <w:p w:rsidR="000C4376" w:rsidRDefault="000C4376" w:rsidP="007904C2">
            <w:pPr>
              <w:tabs>
                <w:tab w:val="left" w:pos="900"/>
              </w:tabs>
              <w:snapToGrid w:val="0"/>
              <w:rPr>
                <w:rFonts w:asciiTheme="minorEastAsia" w:hAnsiTheme="minorEastAsia"/>
                <w:b/>
                <w:szCs w:val="21"/>
              </w:rPr>
            </w:pPr>
          </w:p>
          <w:p w:rsidR="000C4376" w:rsidRDefault="000C4376" w:rsidP="007904C2">
            <w:pPr>
              <w:tabs>
                <w:tab w:val="left" w:pos="900"/>
              </w:tabs>
              <w:snapToGrid w:val="0"/>
              <w:jc w:val="center"/>
              <w:rPr>
                <w:rFonts w:asciiTheme="minorEastAsia" w:hAnsiTheme="minorEastAsia"/>
                <w:b/>
                <w:szCs w:val="21"/>
              </w:rPr>
            </w:pPr>
          </w:p>
          <w:p w:rsidR="000C4376" w:rsidRDefault="000C4376" w:rsidP="007904C2">
            <w:pPr>
              <w:tabs>
                <w:tab w:val="left" w:pos="900"/>
              </w:tabs>
              <w:snapToGrid w:val="0"/>
              <w:rPr>
                <w:rFonts w:asciiTheme="minorEastAsia" w:hAnsiTheme="minorEastAsia"/>
                <w:b/>
                <w:szCs w:val="21"/>
              </w:rPr>
            </w:pPr>
          </w:p>
          <w:p w:rsidR="000C4376" w:rsidRDefault="000C4376" w:rsidP="007904C2">
            <w:pPr>
              <w:tabs>
                <w:tab w:val="left" w:pos="900"/>
              </w:tabs>
              <w:snapToGrid w:val="0"/>
              <w:rPr>
                <w:rFonts w:asciiTheme="minorEastAsia" w:hAnsiTheme="minorEastAsia"/>
                <w:b/>
                <w:szCs w:val="21"/>
              </w:rPr>
            </w:pPr>
          </w:p>
          <w:p w:rsidR="000C4376" w:rsidRDefault="000C4376" w:rsidP="007904C2">
            <w:pPr>
              <w:tabs>
                <w:tab w:val="left" w:pos="900"/>
              </w:tabs>
              <w:snapToGrid w:val="0"/>
              <w:rPr>
                <w:rFonts w:asciiTheme="minorEastAsia" w:hAnsiTheme="minorEastAsia"/>
                <w:b/>
                <w:szCs w:val="21"/>
              </w:rPr>
            </w:pPr>
          </w:p>
          <w:p w:rsidR="000C4376" w:rsidRDefault="000C4376" w:rsidP="007904C2">
            <w:pPr>
              <w:tabs>
                <w:tab w:val="left" w:pos="900"/>
              </w:tabs>
              <w:snapToGrid w:val="0"/>
              <w:rPr>
                <w:rFonts w:asciiTheme="minorEastAsia" w:hAnsiTheme="minorEastAsia"/>
                <w:b/>
                <w:szCs w:val="21"/>
              </w:rPr>
            </w:pPr>
          </w:p>
          <w:p w:rsidR="000C4376" w:rsidRDefault="000C4376" w:rsidP="007904C2">
            <w:pPr>
              <w:tabs>
                <w:tab w:val="left" w:pos="900"/>
              </w:tabs>
              <w:snapToGrid w:val="0"/>
              <w:rPr>
                <w:rFonts w:asciiTheme="minorEastAsia" w:hAnsiTheme="minorEastAsia"/>
                <w:b/>
                <w:szCs w:val="21"/>
              </w:rPr>
            </w:pPr>
          </w:p>
          <w:p w:rsidR="000C4376" w:rsidRDefault="000C4376" w:rsidP="007904C2">
            <w:pPr>
              <w:tabs>
                <w:tab w:val="left" w:pos="900"/>
              </w:tabs>
              <w:snapToGrid w:val="0"/>
              <w:rPr>
                <w:rFonts w:asciiTheme="minorEastAsia" w:hAnsiTheme="minorEastAsia"/>
                <w:b/>
                <w:szCs w:val="21"/>
              </w:rPr>
            </w:pPr>
          </w:p>
          <w:p w:rsidR="000C4376" w:rsidRPr="00782466" w:rsidRDefault="000C4376" w:rsidP="007904C2">
            <w:pPr>
              <w:tabs>
                <w:tab w:val="left" w:pos="900"/>
              </w:tabs>
              <w:snapToGrid w:val="0"/>
              <w:jc w:val="center"/>
              <w:rPr>
                <w:rFonts w:asciiTheme="minorEastAsia" w:hAnsiTheme="minorEastAsia"/>
                <w:b/>
                <w:szCs w:val="21"/>
              </w:rPr>
            </w:pPr>
            <w:r w:rsidRPr="00782466">
              <w:rPr>
                <w:rFonts w:asciiTheme="minorEastAsia" w:hAnsiTheme="minorEastAsia" w:hint="eastAsia"/>
                <w:b/>
                <w:szCs w:val="21"/>
              </w:rPr>
              <w:t>（</w:t>
            </w:r>
            <w:r>
              <w:rPr>
                <w:rFonts w:asciiTheme="minorEastAsia" w:hAnsiTheme="minorEastAsia" w:hint="eastAsia"/>
                <w:b/>
                <w:szCs w:val="21"/>
              </w:rPr>
              <w:t>四</w:t>
            </w:r>
            <w:r w:rsidRPr="00782466">
              <w:rPr>
                <w:rFonts w:asciiTheme="minorEastAsia" w:hAnsiTheme="minorEastAsia" w:hint="eastAsia"/>
                <w:b/>
                <w:szCs w:val="21"/>
              </w:rPr>
              <w:t>）</w:t>
            </w:r>
          </w:p>
          <w:p w:rsidR="000C4376" w:rsidRPr="00782466" w:rsidRDefault="000C4376" w:rsidP="007904C2">
            <w:pPr>
              <w:tabs>
                <w:tab w:val="left" w:pos="900"/>
              </w:tabs>
              <w:snapToGrid w:val="0"/>
              <w:jc w:val="center"/>
              <w:rPr>
                <w:rFonts w:asciiTheme="minorEastAsia" w:hAnsiTheme="minorEastAsia"/>
                <w:b/>
                <w:szCs w:val="21"/>
              </w:rPr>
            </w:pPr>
            <w:r w:rsidRPr="00782466">
              <w:rPr>
                <w:rFonts w:asciiTheme="minorEastAsia" w:hAnsiTheme="minorEastAsia" w:hint="eastAsia"/>
                <w:b/>
                <w:szCs w:val="21"/>
              </w:rPr>
              <w:t>专</w:t>
            </w:r>
          </w:p>
          <w:p w:rsidR="000C4376" w:rsidRPr="00782466" w:rsidRDefault="000C4376" w:rsidP="007904C2">
            <w:pPr>
              <w:tabs>
                <w:tab w:val="left" w:pos="900"/>
              </w:tabs>
              <w:snapToGrid w:val="0"/>
              <w:jc w:val="center"/>
              <w:rPr>
                <w:rFonts w:asciiTheme="minorEastAsia" w:hAnsiTheme="minorEastAsia"/>
                <w:b/>
                <w:szCs w:val="21"/>
              </w:rPr>
            </w:pPr>
            <w:r w:rsidRPr="00782466">
              <w:rPr>
                <w:rFonts w:asciiTheme="minorEastAsia" w:hAnsiTheme="minorEastAsia" w:hint="eastAsia"/>
                <w:b/>
                <w:szCs w:val="21"/>
              </w:rPr>
              <w:t>业</w:t>
            </w:r>
          </w:p>
          <w:p w:rsidR="000C4376" w:rsidRDefault="000C4376" w:rsidP="007904C2">
            <w:pPr>
              <w:tabs>
                <w:tab w:val="left" w:pos="900"/>
              </w:tabs>
              <w:snapToGrid w:val="0"/>
              <w:jc w:val="center"/>
              <w:rPr>
                <w:rFonts w:asciiTheme="minorEastAsia" w:hAnsiTheme="minorEastAsia"/>
                <w:b/>
                <w:szCs w:val="21"/>
              </w:rPr>
            </w:pPr>
            <w:r w:rsidRPr="00782466">
              <w:rPr>
                <w:rFonts w:asciiTheme="minorEastAsia" w:hAnsiTheme="minorEastAsia" w:hint="eastAsia"/>
                <w:b/>
                <w:szCs w:val="21"/>
              </w:rPr>
              <w:t>与</w:t>
            </w:r>
          </w:p>
          <w:p w:rsidR="000C4376" w:rsidRDefault="000C4376" w:rsidP="007904C2">
            <w:pPr>
              <w:tabs>
                <w:tab w:val="left" w:pos="900"/>
              </w:tabs>
              <w:snapToGrid w:val="0"/>
              <w:jc w:val="center"/>
              <w:rPr>
                <w:rFonts w:asciiTheme="minorEastAsia" w:hAnsiTheme="minorEastAsia"/>
                <w:b/>
                <w:szCs w:val="21"/>
              </w:rPr>
            </w:pPr>
            <w:r w:rsidRPr="00782466">
              <w:rPr>
                <w:rFonts w:asciiTheme="minorEastAsia" w:hAnsiTheme="minorEastAsia" w:hint="eastAsia"/>
                <w:b/>
                <w:szCs w:val="21"/>
              </w:rPr>
              <w:t>课</w:t>
            </w:r>
          </w:p>
          <w:p w:rsidR="000C4376" w:rsidRPr="00782466" w:rsidRDefault="000C4376" w:rsidP="007904C2">
            <w:pPr>
              <w:tabs>
                <w:tab w:val="left" w:pos="900"/>
              </w:tabs>
              <w:snapToGrid w:val="0"/>
              <w:jc w:val="center"/>
              <w:rPr>
                <w:rFonts w:asciiTheme="minorEastAsia" w:hAnsiTheme="minorEastAsia"/>
                <w:b/>
                <w:szCs w:val="21"/>
              </w:rPr>
            </w:pPr>
            <w:r w:rsidRPr="00782466">
              <w:rPr>
                <w:rFonts w:asciiTheme="minorEastAsia" w:hAnsiTheme="minorEastAsia" w:hint="eastAsia"/>
                <w:b/>
                <w:szCs w:val="21"/>
              </w:rPr>
              <w:t>程</w:t>
            </w:r>
          </w:p>
          <w:p w:rsidR="000C4376" w:rsidRPr="00782466" w:rsidRDefault="000C4376" w:rsidP="007904C2">
            <w:pPr>
              <w:tabs>
                <w:tab w:val="left" w:pos="900"/>
              </w:tabs>
              <w:snapToGrid w:val="0"/>
              <w:jc w:val="center"/>
              <w:rPr>
                <w:rFonts w:asciiTheme="minorEastAsia" w:hAnsiTheme="minorEastAsia"/>
                <w:b/>
                <w:szCs w:val="21"/>
              </w:rPr>
            </w:pPr>
            <w:r w:rsidRPr="00782466">
              <w:rPr>
                <w:rFonts w:asciiTheme="minorEastAsia" w:hAnsiTheme="minorEastAsia" w:hint="eastAsia"/>
                <w:b/>
                <w:szCs w:val="21"/>
              </w:rPr>
              <w:t>建</w:t>
            </w:r>
          </w:p>
          <w:p w:rsidR="000C4376" w:rsidRPr="00B1031C" w:rsidRDefault="000C4376" w:rsidP="007904C2">
            <w:pPr>
              <w:tabs>
                <w:tab w:val="left" w:pos="900"/>
              </w:tabs>
              <w:snapToGrid w:val="0"/>
              <w:jc w:val="center"/>
              <w:rPr>
                <w:rFonts w:asciiTheme="minorEastAsia" w:hAnsiTheme="minorEastAsia"/>
                <w:b/>
                <w:bCs/>
                <w:color w:val="000000"/>
                <w:szCs w:val="21"/>
              </w:rPr>
            </w:pPr>
            <w:r w:rsidRPr="00782466">
              <w:rPr>
                <w:rFonts w:asciiTheme="minorEastAsia" w:hAnsiTheme="minorEastAsia" w:hint="eastAsia"/>
                <w:b/>
                <w:szCs w:val="21"/>
              </w:rPr>
              <w:t>设</w:t>
            </w:r>
          </w:p>
        </w:tc>
        <w:tc>
          <w:tcPr>
            <w:tcW w:w="1134" w:type="dxa"/>
            <w:vAlign w:val="center"/>
          </w:tcPr>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Pr>
                <w:rFonts w:asciiTheme="minorEastAsia" w:hAnsiTheme="minorEastAsia" w:hint="eastAsia"/>
                <w:sz w:val="18"/>
                <w:szCs w:val="18"/>
              </w:rPr>
              <w:lastRenderedPageBreak/>
              <w:t>4</w:t>
            </w:r>
            <w:r w:rsidRPr="000C5E00">
              <w:rPr>
                <w:rFonts w:asciiTheme="minorEastAsia" w:hAnsiTheme="minorEastAsia" w:hint="eastAsia"/>
                <w:sz w:val="18"/>
                <w:szCs w:val="18"/>
              </w:rPr>
              <w:t>.1</w:t>
            </w:r>
          </w:p>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sidRPr="000C5E00">
              <w:rPr>
                <w:rFonts w:asciiTheme="minorEastAsia" w:hAnsiTheme="minorEastAsia" w:hint="eastAsia"/>
                <w:sz w:val="18"/>
                <w:szCs w:val="18"/>
              </w:rPr>
              <w:t>专业结构与布局</w:t>
            </w:r>
          </w:p>
        </w:tc>
        <w:tc>
          <w:tcPr>
            <w:tcW w:w="992" w:type="dxa"/>
            <w:vAlign w:val="center"/>
          </w:tcPr>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Pr>
                <w:rFonts w:asciiTheme="minorEastAsia" w:hAnsiTheme="minorEastAsia" w:hint="eastAsia"/>
                <w:sz w:val="18"/>
                <w:szCs w:val="18"/>
              </w:rPr>
              <w:t>0.15</w:t>
            </w:r>
          </w:p>
        </w:tc>
        <w:tc>
          <w:tcPr>
            <w:tcW w:w="4395" w:type="dxa"/>
            <w:vAlign w:val="center"/>
          </w:tcPr>
          <w:p w:rsidR="000C4376" w:rsidRPr="00426B80" w:rsidRDefault="000C4376" w:rsidP="007904C2">
            <w:pPr>
              <w:tabs>
                <w:tab w:val="left" w:pos="900"/>
              </w:tabs>
              <w:snapToGrid w:val="0"/>
              <w:spacing w:line="260" w:lineRule="exact"/>
              <w:rPr>
                <w:rFonts w:asciiTheme="minorEastAsia" w:hAnsiTheme="minorEastAsia"/>
                <w:kern w:val="0"/>
                <w:sz w:val="18"/>
                <w:szCs w:val="18"/>
              </w:rPr>
            </w:pPr>
            <w:r w:rsidRPr="000C5E00">
              <w:rPr>
                <w:rFonts w:asciiTheme="minorEastAsia" w:hAnsiTheme="minorEastAsia" w:hint="eastAsia"/>
                <w:kern w:val="0"/>
                <w:sz w:val="18"/>
                <w:szCs w:val="18"/>
              </w:rPr>
              <w:t>有明确的专业设置标准和合理的建设规划，能根据区域经济社会发展需要和本校实际调整专业，专业</w:t>
            </w:r>
            <w:r>
              <w:rPr>
                <w:rFonts w:asciiTheme="minorEastAsia" w:hAnsiTheme="minorEastAsia" w:hint="eastAsia"/>
                <w:kern w:val="0"/>
                <w:sz w:val="18"/>
                <w:szCs w:val="18"/>
              </w:rPr>
              <w:t>结构</w:t>
            </w:r>
            <w:r w:rsidRPr="000C5E00">
              <w:rPr>
                <w:rFonts w:asciiTheme="minorEastAsia" w:hAnsiTheme="minorEastAsia" w:hint="eastAsia"/>
                <w:kern w:val="0"/>
                <w:sz w:val="18"/>
                <w:szCs w:val="18"/>
              </w:rPr>
              <w:t>总体合理；注重特色专业的培育。</w:t>
            </w:r>
          </w:p>
        </w:tc>
        <w:tc>
          <w:tcPr>
            <w:tcW w:w="425" w:type="dxa"/>
            <w:vAlign w:val="center"/>
          </w:tcPr>
          <w:p w:rsidR="000C4376" w:rsidRPr="000C5E00" w:rsidRDefault="00301D99" w:rsidP="007904C2">
            <w:pPr>
              <w:tabs>
                <w:tab w:val="left" w:pos="900"/>
              </w:tabs>
              <w:snapToGrid w:val="0"/>
              <w:jc w:val="center"/>
              <w:rPr>
                <w:rFonts w:asciiTheme="minorEastAsia" w:hAnsiTheme="minorEastAsia"/>
                <w:sz w:val="18"/>
                <w:szCs w:val="18"/>
              </w:rPr>
            </w:pPr>
            <w:r w:rsidRPr="00301D99">
              <w:rPr>
                <w:rFonts w:ascii="Times New Roman" w:hAnsi="Times New Roman" w:cs="Times New Roman" w:hint="eastAsia"/>
                <w:sz w:val="24"/>
                <w:szCs w:val="24"/>
              </w:rPr>
              <w:t>√</w:t>
            </w: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6"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708"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r>
      <w:tr w:rsidR="000C4376" w:rsidRPr="000C5E00" w:rsidTr="007A4409">
        <w:trPr>
          <w:cantSplit/>
          <w:trHeight w:val="717"/>
        </w:trPr>
        <w:tc>
          <w:tcPr>
            <w:tcW w:w="817" w:type="dxa"/>
            <w:vMerge/>
            <w:vAlign w:val="center"/>
          </w:tcPr>
          <w:p w:rsidR="000C4376" w:rsidRPr="00B1031C" w:rsidRDefault="000C4376" w:rsidP="007904C2">
            <w:pPr>
              <w:tabs>
                <w:tab w:val="left" w:pos="900"/>
              </w:tabs>
              <w:snapToGrid w:val="0"/>
              <w:jc w:val="center"/>
              <w:rPr>
                <w:rFonts w:asciiTheme="minorEastAsia" w:hAnsiTheme="minorEastAsia"/>
                <w:szCs w:val="21"/>
              </w:rPr>
            </w:pPr>
          </w:p>
        </w:tc>
        <w:tc>
          <w:tcPr>
            <w:tcW w:w="1134" w:type="dxa"/>
            <w:vAlign w:val="center"/>
          </w:tcPr>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Pr>
                <w:rFonts w:asciiTheme="minorEastAsia" w:hAnsiTheme="minorEastAsia" w:hint="eastAsia"/>
                <w:sz w:val="18"/>
                <w:szCs w:val="18"/>
              </w:rPr>
              <w:t>4</w:t>
            </w:r>
            <w:r w:rsidRPr="000C5E00">
              <w:rPr>
                <w:rFonts w:asciiTheme="minorEastAsia" w:hAnsiTheme="minorEastAsia" w:hint="eastAsia"/>
                <w:sz w:val="18"/>
                <w:szCs w:val="18"/>
              </w:rPr>
              <w:t>.2</w:t>
            </w:r>
          </w:p>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sidRPr="000C5E00">
              <w:rPr>
                <w:rFonts w:asciiTheme="minorEastAsia" w:hAnsiTheme="minorEastAsia" w:hint="eastAsia"/>
                <w:sz w:val="18"/>
                <w:szCs w:val="18"/>
              </w:rPr>
              <w:t>培养方案</w:t>
            </w:r>
          </w:p>
        </w:tc>
        <w:tc>
          <w:tcPr>
            <w:tcW w:w="992" w:type="dxa"/>
            <w:vAlign w:val="center"/>
          </w:tcPr>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Pr>
                <w:rFonts w:asciiTheme="minorEastAsia" w:hAnsiTheme="minorEastAsia" w:hint="eastAsia"/>
                <w:sz w:val="18"/>
                <w:szCs w:val="18"/>
              </w:rPr>
              <w:t>0.20</w:t>
            </w:r>
          </w:p>
        </w:tc>
        <w:tc>
          <w:tcPr>
            <w:tcW w:w="4395" w:type="dxa"/>
            <w:vAlign w:val="center"/>
          </w:tcPr>
          <w:p w:rsidR="000C4376" w:rsidRPr="000C5E00" w:rsidRDefault="000C4376" w:rsidP="007904C2">
            <w:pPr>
              <w:tabs>
                <w:tab w:val="left" w:pos="900"/>
              </w:tabs>
              <w:snapToGrid w:val="0"/>
              <w:spacing w:line="260" w:lineRule="exact"/>
              <w:rPr>
                <w:rFonts w:asciiTheme="minorEastAsia" w:hAnsiTheme="minorEastAsia"/>
                <w:sz w:val="18"/>
                <w:szCs w:val="18"/>
              </w:rPr>
            </w:pPr>
            <w:r w:rsidRPr="000C5E00">
              <w:rPr>
                <w:rFonts w:asciiTheme="minorEastAsia" w:hAnsiTheme="minorEastAsia" w:hint="eastAsia"/>
                <w:sz w:val="18"/>
                <w:szCs w:val="18"/>
              </w:rPr>
              <w:t>培养方案反映专业培养目标，体现了德、智、体、美全面发展的要求；</w:t>
            </w:r>
          </w:p>
          <w:p w:rsidR="000C4376" w:rsidRPr="00B434EB" w:rsidRDefault="000C4376" w:rsidP="007904C2">
            <w:pPr>
              <w:tabs>
                <w:tab w:val="left" w:pos="900"/>
              </w:tabs>
              <w:snapToGrid w:val="0"/>
              <w:spacing w:line="260" w:lineRule="exact"/>
              <w:rPr>
                <w:rFonts w:asciiTheme="minorEastAsia" w:hAnsiTheme="minorEastAsia"/>
                <w:color w:val="000000"/>
                <w:kern w:val="0"/>
                <w:sz w:val="18"/>
                <w:szCs w:val="18"/>
              </w:rPr>
            </w:pPr>
            <w:r>
              <w:rPr>
                <w:rFonts w:asciiTheme="minorEastAsia" w:hAnsiTheme="minorEastAsia" w:hint="eastAsia"/>
                <w:sz w:val="18"/>
                <w:szCs w:val="18"/>
              </w:rPr>
              <w:t>构建了科学合理的培养应用型人才的课程体系</w:t>
            </w:r>
            <w:r w:rsidRPr="000C5E00">
              <w:rPr>
                <w:rFonts w:asciiTheme="minorEastAsia" w:hAnsiTheme="minorEastAsia" w:hint="eastAsia"/>
                <w:color w:val="000000"/>
                <w:kern w:val="0"/>
                <w:sz w:val="18"/>
                <w:szCs w:val="18"/>
              </w:rPr>
              <w:t>；</w:t>
            </w:r>
            <w:r w:rsidRPr="000C5E00">
              <w:rPr>
                <w:rFonts w:asciiTheme="minorEastAsia" w:hAnsiTheme="minorEastAsia" w:hint="eastAsia"/>
                <w:sz w:val="18"/>
                <w:szCs w:val="18"/>
              </w:rPr>
              <w:t>注重产学结合，</w:t>
            </w:r>
            <w:r w:rsidRPr="000C5E00">
              <w:rPr>
                <w:rFonts w:asciiTheme="minorEastAsia" w:hAnsiTheme="minorEastAsia" w:hint="eastAsia"/>
                <w:color w:val="000000"/>
                <w:kern w:val="0"/>
                <w:sz w:val="18"/>
                <w:szCs w:val="18"/>
              </w:rPr>
              <w:t>体现创新创业教育的要求；</w:t>
            </w:r>
            <w:r w:rsidRPr="000C5E00">
              <w:rPr>
                <w:rFonts w:asciiTheme="minorEastAsia" w:hAnsiTheme="minorEastAsia" w:hint="eastAsia"/>
                <w:sz w:val="18"/>
                <w:szCs w:val="18"/>
              </w:rPr>
              <w:t>培养方案执行情况良好。</w:t>
            </w:r>
          </w:p>
        </w:tc>
        <w:tc>
          <w:tcPr>
            <w:tcW w:w="425" w:type="dxa"/>
            <w:vAlign w:val="center"/>
          </w:tcPr>
          <w:p w:rsidR="000C4376" w:rsidRPr="000C5E00" w:rsidRDefault="00301D99" w:rsidP="007904C2">
            <w:pPr>
              <w:tabs>
                <w:tab w:val="left" w:pos="900"/>
              </w:tabs>
              <w:snapToGrid w:val="0"/>
              <w:jc w:val="center"/>
              <w:rPr>
                <w:rFonts w:asciiTheme="minorEastAsia" w:hAnsiTheme="minorEastAsia"/>
                <w:sz w:val="18"/>
                <w:szCs w:val="18"/>
              </w:rPr>
            </w:pPr>
            <w:r w:rsidRPr="00301D99">
              <w:rPr>
                <w:rFonts w:ascii="Times New Roman" w:hAnsi="Times New Roman" w:cs="Times New Roman" w:hint="eastAsia"/>
                <w:sz w:val="24"/>
                <w:szCs w:val="24"/>
              </w:rPr>
              <w:t>√</w:t>
            </w: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6"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708"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r>
      <w:tr w:rsidR="000C4376" w:rsidRPr="000C5E00" w:rsidTr="007A4409">
        <w:trPr>
          <w:cantSplit/>
          <w:trHeight w:val="702"/>
        </w:trPr>
        <w:tc>
          <w:tcPr>
            <w:tcW w:w="817" w:type="dxa"/>
            <w:vMerge/>
            <w:vAlign w:val="center"/>
          </w:tcPr>
          <w:p w:rsidR="000C4376" w:rsidRPr="00B1031C" w:rsidRDefault="000C4376" w:rsidP="007904C2">
            <w:pPr>
              <w:tabs>
                <w:tab w:val="left" w:pos="900"/>
              </w:tabs>
              <w:snapToGrid w:val="0"/>
              <w:jc w:val="center"/>
              <w:rPr>
                <w:rFonts w:asciiTheme="minorEastAsia" w:hAnsiTheme="minorEastAsia"/>
                <w:szCs w:val="21"/>
              </w:rPr>
            </w:pPr>
          </w:p>
        </w:tc>
        <w:tc>
          <w:tcPr>
            <w:tcW w:w="1134" w:type="dxa"/>
            <w:vAlign w:val="center"/>
          </w:tcPr>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Pr>
                <w:rFonts w:asciiTheme="minorEastAsia" w:hAnsiTheme="minorEastAsia" w:hint="eastAsia"/>
                <w:sz w:val="18"/>
                <w:szCs w:val="18"/>
              </w:rPr>
              <w:t>4</w:t>
            </w:r>
            <w:r w:rsidRPr="000C5E00">
              <w:rPr>
                <w:rFonts w:asciiTheme="minorEastAsia" w:hAnsiTheme="minorEastAsia" w:hint="eastAsia"/>
                <w:sz w:val="18"/>
                <w:szCs w:val="18"/>
              </w:rPr>
              <w:t>.3</w:t>
            </w:r>
          </w:p>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sidRPr="000C5E00">
              <w:rPr>
                <w:rFonts w:asciiTheme="minorEastAsia" w:hAnsiTheme="minorEastAsia" w:hint="eastAsia"/>
                <w:sz w:val="18"/>
                <w:szCs w:val="18"/>
              </w:rPr>
              <w:t>教学内容</w:t>
            </w:r>
          </w:p>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sidRPr="000C5E00">
              <w:rPr>
                <w:rFonts w:asciiTheme="minorEastAsia" w:hAnsiTheme="minorEastAsia" w:hint="eastAsia"/>
                <w:sz w:val="18"/>
                <w:szCs w:val="18"/>
              </w:rPr>
              <w:t>与课程资源建设</w:t>
            </w:r>
          </w:p>
        </w:tc>
        <w:tc>
          <w:tcPr>
            <w:tcW w:w="992" w:type="dxa"/>
            <w:vAlign w:val="center"/>
          </w:tcPr>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Pr>
                <w:rFonts w:asciiTheme="minorEastAsia" w:hAnsiTheme="minorEastAsia" w:hint="eastAsia"/>
                <w:sz w:val="18"/>
                <w:szCs w:val="18"/>
              </w:rPr>
              <w:t>0.25</w:t>
            </w:r>
          </w:p>
        </w:tc>
        <w:tc>
          <w:tcPr>
            <w:tcW w:w="4395" w:type="dxa"/>
            <w:vAlign w:val="center"/>
          </w:tcPr>
          <w:p w:rsidR="000C4376" w:rsidRPr="000C5E00" w:rsidRDefault="000C4376" w:rsidP="007904C2">
            <w:pPr>
              <w:snapToGrid w:val="0"/>
              <w:spacing w:line="260" w:lineRule="exact"/>
              <w:rPr>
                <w:rFonts w:asciiTheme="minorEastAsia" w:hAnsiTheme="minorEastAsia"/>
                <w:kern w:val="0"/>
                <w:sz w:val="18"/>
                <w:szCs w:val="18"/>
              </w:rPr>
            </w:pPr>
            <w:r>
              <w:rPr>
                <w:rFonts w:asciiTheme="minorEastAsia" w:hAnsiTheme="minorEastAsia" w:hint="eastAsia"/>
                <w:kern w:val="0"/>
                <w:sz w:val="18"/>
                <w:szCs w:val="18"/>
              </w:rPr>
              <w:t>课程</w:t>
            </w:r>
            <w:r w:rsidRPr="000C5E00">
              <w:rPr>
                <w:rFonts w:asciiTheme="minorEastAsia" w:hAnsiTheme="minorEastAsia" w:hint="eastAsia"/>
                <w:kern w:val="0"/>
                <w:sz w:val="18"/>
                <w:szCs w:val="18"/>
              </w:rPr>
              <w:t>建设有规划、有标准、有措施、有成效，有一批教学质量高的特色优质课程；</w:t>
            </w:r>
          </w:p>
          <w:p w:rsidR="000C4376" w:rsidRPr="000C5E00" w:rsidRDefault="000C4376" w:rsidP="007904C2">
            <w:pPr>
              <w:snapToGrid w:val="0"/>
              <w:spacing w:line="260" w:lineRule="exact"/>
              <w:rPr>
                <w:rFonts w:asciiTheme="minorEastAsia" w:hAnsiTheme="minorEastAsia"/>
                <w:color w:val="000000"/>
                <w:kern w:val="0"/>
                <w:sz w:val="18"/>
                <w:szCs w:val="18"/>
              </w:rPr>
            </w:pPr>
            <w:r w:rsidRPr="000C5E00">
              <w:rPr>
                <w:rFonts w:asciiTheme="minorEastAsia" w:hAnsiTheme="minorEastAsia" w:hint="eastAsia"/>
                <w:color w:val="000000"/>
                <w:kern w:val="0"/>
                <w:sz w:val="18"/>
                <w:szCs w:val="18"/>
              </w:rPr>
              <w:t>根据培养目标的要求和学生的需求，开设了足够数量的选修课；</w:t>
            </w:r>
          </w:p>
          <w:p w:rsidR="000C4376" w:rsidRPr="000C5E00" w:rsidRDefault="000C4376" w:rsidP="007904C2">
            <w:pPr>
              <w:snapToGrid w:val="0"/>
              <w:spacing w:line="260" w:lineRule="exact"/>
              <w:rPr>
                <w:rFonts w:asciiTheme="minorEastAsia" w:hAnsiTheme="minorEastAsia"/>
                <w:kern w:val="0"/>
                <w:sz w:val="18"/>
                <w:szCs w:val="18"/>
              </w:rPr>
            </w:pPr>
            <w:r w:rsidRPr="000C5E00">
              <w:rPr>
                <w:rFonts w:asciiTheme="minorEastAsia" w:hAnsiTheme="minorEastAsia" w:hint="eastAsia"/>
                <w:kern w:val="0"/>
                <w:sz w:val="18"/>
                <w:szCs w:val="18"/>
              </w:rPr>
              <w:t>教学内容符合本专业人才培养目标，能够反映本学科专业发展方向和经济社会发展需要，教学大纲规范完备，执行严格；</w:t>
            </w:r>
          </w:p>
          <w:p w:rsidR="000C4376" w:rsidRPr="000C5E00" w:rsidRDefault="000C4376" w:rsidP="007904C2">
            <w:pPr>
              <w:snapToGrid w:val="0"/>
              <w:spacing w:line="260" w:lineRule="exact"/>
              <w:rPr>
                <w:rFonts w:asciiTheme="minorEastAsia" w:hAnsiTheme="minorEastAsia"/>
                <w:kern w:val="0"/>
                <w:sz w:val="18"/>
                <w:szCs w:val="18"/>
              </w:rPr>
            </w:pPr>
            <w:r w:rsidRPr="000C5E00">
              <w:rPr>
                <w:rFonts w:asciiTheme="minorEastAsia" w:hAnsiTheme="minorEastAsia" w:hint="eastAsia"/>
                <w:kern w:val="0"/>
                <w:sz w:val="18"/>
                <w:szCs w:val="18"/>
              </w:rPr>
              <w:t>注重教材建设，有科学的教材选用和质量监管制度；</w:t>
            </w:r>
          </w:p>
          <w:p w:rsidR="000C4376" w:rsidRPr="000C5E00" w:rsidRDefault="000C4376" w:rsidP="007904C2">
            <w:pPr>
              <w:snapToGrid w:val="0"/>
              <w:spacing w:line="260" w:lineRule="exact"/>
              <w:rPr>
                <w:rFonts w:asciiTheme="minorEastAsia" w:hAnsiTheme="minorEastAsia"/>
                <w:kern w:val="0"/>
                <w:sz w:val="18"/>
                <w:szCs w:val="18"/>
              </w:rPr>
            </w:pPr>
            <w:r w:rsidRPr="000C5E00">
              <w:rPr>
                <w:rFonts w:asciiTheme="minorEastAsia" w:hAnsiTheme="minorEastAsia" w:hint="eastAsia"/>
                <w:kern w:val="0"/>
                <w:sz w:val="18"/>
                <w:szCs w:val="18"/>
              </w:rPr>
              <w:t>多媒体课件教学覆盖面广，效果好，能有效利用网络教学资源。</w:t>
            </w:r>
          </w:p>
        </w:tc>
        <w:tc>
          <w:tcPr>
            <w:tcW w:w="425" w:type="dxa"/>
            <w:vAlign w:val="center"/>
          </w:tcPr>
          <w:p w:rsidR="000C4376" w:rsidRPr="000C5E00" w:rsidRDefault="00301D99" w:rsidP="007904C2">
            <w:pPr>
              <w:tabs>
                <w:tab w:val="left" w:pos="900"/>
              </w:tabs>
              <w:snapToGrid w:val="0"/>
              <w:jc w:val="center"/>
              <w:rPr>
                <w:rFonts w:asciiTheme="minorEastAsia" w:hAnsiTheme="minorEastAsia"/>
                <w:sz w:val="18"/>
                <w:szCs w:val="18"/>
              </w:rPr>
            </w:pPr>
            <w:r w:rsidRPr="00301D99">
              <w:rPr>
                <w:rFonts w:ascii="Times New Roman" w:hAnsi="Times New Roman" w:cs="Times New Roman" w:hint="eastAsia"/>
                <w:sz w:val="24"/>
                <w:szCs w:val="24"/>
              </w:rPr>
              <w:t>√</w:t>
            </w: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6"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708"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r>
      <w:tr w:rsidR="000C4376" w:rsidRPr="000C5E00" w:rsidTr="007A4409">
        <w:trPr>
          <w:cantSplit/>
          <w:trHeight w:val="698"/>
        </w:trPr>
        <w:tc>
          <w:tcPr>
            <w:tcW w:w="817" w:type="dxa"/>
            <w:vMerge/>
            <w:vAlign w:val="center"/>
          </w:tcPr>
          <w:p w:rsidR="000C4376" w:rsidRPr="00B1031C" w:rsidRDefault="000C4376" w:rsidP="007904C2">
            <w:pPr>
              <w:tabs>
                <w:tab w:val="left" w:pos="900"/>
              </w:tabs>
              <w:snapToGrid w:val="0"/>
              <w:jc w:val="center"/>
              <w:rPr>
                <w:rFonts w:asciiTheme="minorEastAsia" w:hAnsiTheme="minorEastAsia"/>
                <w:szCs w:val="21"/>
              </w:rPr>
            </w:pPr>
          </w:p>
        </w:tc>
        <w:tc>
          <w:tcPr>
            <w:tcW w:w="1134" w:type="dxa"/>
            <w:vAlign w:val="center"/>
          </w:tcPr>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Pr>
                <w:rFonts w:asciiTheme="minorEastAsia" w:hAnsiTheme="minorEastAsia" w:hint="eastAsia"/>
                <w:sz w:val="18"/>
                <w:szCs w:val="18"/>
              </w:rPr>
              <w:t>4</w:t>
            </w:r>
            <w:r w:rsidRPr="000C5E00">
              <w:rPr>
                <w:rFonts w:asciiTheme="minorEastAsia" w:hAnsiTheme="minorEastAsia" w:hint="eastAsia"/>
                <w:sz w:val="18"/>
                <w:szCs w:val="18"/>
              </w:rPr>
              <w:t>.4</w:t>
            </w:r>
          </w:p>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sidRPr="000C5E00">
              <w:rPr>
                <w:rFonts w:asciiTheme="minorEastAsia" w:hAnsiTheme="minorEastAsia" w:hint="eastAsia"/>
                <w:sz w:val="18"/>
                <w:szCs w:val="18"/>
              </w:rPr>
              <w:t>教学方法</w:t>
            </w:r>
          </w:p>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sidRPr="000C5E00">
              <w:rPr>
                <w:rFonts w:asciiTheme="minorEastAsia" w:hAnsiTheme="minorEastAsia" w:hint="eastAsia"/>
                <w:sz w:val="18"/>
                <w:szCs w:val="18"/>
              </w:rPr>
              <w:t>与学习评价</w:t>
            </w:r>
          </w:p>
        </w:tc>
        <w:tc>
          <w:tcPr>
            <w:tcW w:w="992" w:type="dxa"/>
            <w:vAlign w:val="center"/>
          </w:tcPr>
          <w:p w:rsidR="000C4376" w:rsidRPr="000C5E00" w:rsidRDefault="000C4376" w:rsidP="007904C2">
            <w:pPr>
              <w:tabs>
                <w:tab w:val="left" w:pos="900"/>
              </w:tabs>
              <w:snapToGrid w:val="0"/>
              <w:spacing w:line="260" w:lineRule="exact"/>
              <w:ind w:left="180" w:hangingChars="100" w:hanging="180"/>
              <w:jc w:val="center"/>
              <w:rPr>
                <w:rFonts w:asciiTheme="minorEastAsia" w:hAnsiTheme="minorEastAsia"/>
                <w:sz w:val="18"/>
                <w:szCs w:val="18"/>
              </w:rPr>
            </w:pPr>
            <w:r>
              <w:rPr>
                <w:rFonts w:asciiTheme="minorEastAsia" w:hAnsiTheme="minorEastAsia" w:hint="eastAsia"/>
                <w:sz w:val="18"/>
                <w:szCs w:val="18"/>
              </w:rPr>
              <w:t>0.15</w:t>
            </w:r>
          </w:p>
        </w:tc>
        <w:tc>
          <w:tcPr>
            <w:tcW w:w="4395" w:type="dxa"/>
            <w:vAlign w:val="center"/>
          </w:tcPr>
          <w:p w:rsidR="000C4376" w:rsidRPr="000C5E00" w:rsidRDefault="000C4376" w:rsidP="007904C2">
            <w:pPr>
              <w:snapToGrid w:val="0"/>
              <w:spacing w:line="260" w:lineRule="exact"/>
              <w:rPr>
                <w:rFonts w:asciiTheme="minorEastAsia" w:hAnsiTheme="minorEastAsia"/>
                <w:kern w:val="0"/>
                <w:sz w:val="18"/>
                <w:szCs w:val="18"/>
              </w:rPr>
            </w:pPr>
            <w:r w:rsidRPr="000C5E00">
              <w:rPr>
                <w:rFonts w:asciiTheme="minorEastAsia" w:hAnsiTheme="minorEastAsia" w:hint="eastAsia"/>
                <w:kern w:val="0"/>
                <w:sz w:val="18"/>
                <w:szCs w:val="18"/>
              </w:rPr>
              <w:t>有鼓励教师参与教学方法改革与创新的政策和措施，注重学生创新精神和实践能力的培养，教师能够开展启发式、探究式、讨论式、参与式教学，课程考核方式科学多样。</w:t>
            </w:r>
          </w:p>
        </w:tc>
        <w:tc>
          <w:tcPr>
            <w:tcW w:w="425" w:type="dxa"/>
            <w:vAlign w:val="center"/>
          </w:tcPr>
          <w:p w:rsidR="000C4376" w:rsidRPr="000C5E00" w:rsidRDefault="00301D99" w:rsidP="007904C2">
            <w:pPr>
              <w:tabs>
                <w:tab w:val="left" w:pos="900"/>
              </w:tabs>
              <w:snapToGrid w:val="0"/>
              <w:jc w:val="center"/>
              <w:rPr>
                <w:rFonts w:asciiTheme="minorEastAsia" w:hAnsiTheme="minorEastAsia"/>
                <w:sz w:val="18"/>
                <w:szCs w:val="18"/>
              </w:rPr>
            </w:pPr>
            <w:r w:rsidRPr="00301D99">
              <w:rPr>
                <w:rFonts w:ascii="Times New Roman" w:hAnsi="Times New Roman" w:cs="Times New Roman" w:hint="eastAsia"/>
                <w:sz w:val="24"/>
                <w:szCs w:val="24"/>
              </w:rPr>
              <w:t>√</w:t>
            </w: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6"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708"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r>
      <w:tr w:rsidR="000C4376" w:rsidRPr="000C5E00" w:rsidTr="007A4409">
        <w:trPr>
          <w:cantSplit/>
          <w:trHeight w:val="2599"/>
        </w:trPr>
        <w:tc>
          <w:tcPr>
            <w:tcW w:w="817" w:type="dxa"/>
            <w:vMerge/>
            <w:vAlign w:val="center"/>
          </w:tcPr>
          <w:p w:rsidR="000C4376" w:rsidRPr="00B434EB" w:rsidRDefault="000C4376" w:rsidP="007904C2">
            <w:pPr>
              <w:tabs>
                <w:tab w:val="left" w:pos="900"/>
              </w:tabs>
              <w:snapToGrid w:val="0"/>
              <w:jc w:val="center"/>
              <w:rPr>
                <w:rFonts w:asciiTheme="minorEastAsia" w:hAnsiTheme="minorEastAsia"/>
                <w:b/>
                <w:szCs w:val="21"/>
              </w:rPr>
            </w:pPr>
          </w:p>
        </w:tc>
        <w:tc>
          <w:tcPr>
            <w:tcW w:w="1134" w:type="dxa"/>
            <w:vAlign w:val="center"/>
          </w:tcPr>
          <w:p w:rsidR="000C4376" w:rsidRPr="00B33245" w:rsidRDefault="000C4376" w:rsidP="007904C2">
            <w:pPr>
              <w:tabs>
                <w:tab w:val="left" w:pos="900"/>
              </w:tabs>
              <w:snapToGrid w:val="0"/>
              <w:spacing w:line="260" w:lineRule="exact"/>
              <w:jc w:val="center"/>
              <w:rPr>
                <w:rFonts w:asciiTheme="minorEastAsia" w:hAnsiTheme="minorEastAsia"/>
                <w:sz w:val="18"/>
                <w:szCs w:val="18"/>
              </w:rPr>
            </w:pPr>
            <w:r w:rsidRPr="00B33245">
              <w:rPr>
                <w:rFonts w:asciiTheme="minorEastAsia" w:hAnsiTheme="minorEastAsia" w:hint="eastAsia"/>
                <w:sz w:val="18"/>
                <w:szCs w:val="18"/>
              </w:rPr>
              <w:t>4.5</w:t>
            </w:r>
          </w:p>
          <w:p w:rsidR="000C4376" w:rsidRPr="00B33245" w:rsidRDefault="000C4376" w:rsidP="007904C2">
            <w:pPr>
              <w:tabs>
                <w:tab w:val="left" w:pos="900"/>
              </w:tabs>
              <w:snapToGrid w:val="0"/>
              <w:spacing w:line="260" w:lineRule="exact"/>
              <w:jc w:val="center"/>
              <w:rPr>
                <w:rFonts w:asciiTheme="minorEastAsia" w:hAnsiTheme="minorEastAsia"/>
                <w:sz w:val="18"/>
                <w:szCs w:val="18"/>
              </w:rPr>
            </w:pPr>
            <w:r w:rsidRPr="00B33245">
              <w:rPr>
                <w:rFonts w:asciiTheme="minorEastAsia" w:hAnsiTheme="minorEastAsia" w:hint="eastAsia"/>
                <w:sz w:val="18"/>
                <w:szCs w:val="18"/>
              </w:rPr>
              <w:t>实践教学</w:t>
            </w:r>
          </w:p>
        </w:tc>
        <w:tc>
          <w:tcPr>
            <w:tcW w:w="992" w:type="dxa"/>
            <w:vAlign w:val="center"/>
          </w:tcPr>
          <w:p w:rsidR="000C4376" w:rsidRPr="00B33245" w:rsidRDefault="000C4376" w:rsidP="007904C2">
            <w:pPr>
              <w:tabs>
                <w:tab w:val="left" w:pos="900"/>
              </w:tabs>
              <w:snapToGrid w:val="0"/>
              <w:spacing w:line="260" w:lineRule="exact"/>
              <w:jc w:val="center"/>
              <w:rPr>
                <w:rFonts w:asciiTheme="minorEastAsia" w:hAnsiTheme="minorEastAsia"/>
                <w:sz w:val="18"/>
                <w:szCs w:val="18"/>
              </w:rPr>
            </w:pPr>
            <w:r w:rsidRPr="00B33245">
              <w:rPr>
                <w:rFonts w:asciiTheme="minorEastAsia" w:hAnsiTheme="minorEastAsia" w:hint="eastAsia"/>
                <w:sz w:val="18"/>
                <w:szCs w:val="18"/>
              </w:rPr>
              <w:t>0.25</w:t>
            </w:r>
          </w:p>
        </w:tc>
        <w:tc>
          <w:tcPr>
            <w:tcW w:w="4395" w:type="dxa"/>
            <w:vAlign w:val="center"/>
          </w:tcPr>
          <w:p w:rsidR="000C4376" w:rsidRPr="00B33245" w:rsidRDefault="000C4376" w:rsidP="007904C2">
            <w:pPr>
              <w:tabs>
                <w:tab w:val="left" w:pos="900"/>
              </w:tabs>
              <w:snapToGrid w:val="0"/>
              <w:spacing w:line="260" w:lineRule="exact"/>
              <w:rPr>
                <w:rFonts w:asciiTheme="minorEastAsia" w:hAnsiTheme="minorEastAsia"/>
                <w:sz w:val="18"/>
                <w:szCs w:val="18"/>
              </w:rPr>
            </w:pPr>
            <w:r w:rsidRPr="00B33245">
              <w:rPr>
                <w:rFonts w:asciiTheme="minorEastAsia" w:hAnsiTheme="minorEastAsia" w:hint="eastAsia"/>
                <w:sz w:val="18"/>
                <w:szCs w:val="18"/>
              </w:rPr>
              <w:t>实验开出率达到教学大纲要求的90%；有一定数量的综合性、设计性实验，有开放性实验室；实验指导人员结构合理，实验教学效果较好。</w:t>
            </w:r>
          </w:p>
          <w:p w:rsidR="000C4376" w:rsidRPr="00B33245" w:rsidRDefault="000C4376" w:rsidP="007904C2">
            <w:pPr>
              <w:tabs>
                <w:tab w:val="left" w:pos="900"/>
              </w:tabs>
              <w:snapToGrid w:val="0"/>
              <w:spacing w:line="260" w:lineRule="exact"/>
              <w:rPr>
                <w:rFonts w:asciiTheme="minorEastAsia" w:hAnsiTheme="minorEastAsia"/>
                <w:sz w:val="18"/>
                <w:szCs w:val="18"/>
              </w:rPr>
            </w:pPr>
            <w:r w:rsidRPr="00B33245">
              <w:rPr>
                <w:rFonts w:asciiTheme="minorEastAsia" w:hAnsiTheme="minorEastAsia" w:hint="eastAsia"/>
                <w:sz w:val="18"/>
                <w:szCs w:val="18"/>
              </w:rPr>
              <w:t>能与企事业单位紧密合作开展实习实训；时间和经费有保证；指导到位，考核科学，效果较好。</w:t>
            </w:r>
          </w:p>
          <w:p w:rsidR="000C4376" w:rsidRPr="00B33245" w:rsidRDefault="000C4376" w:rsidP="007904C2">
            <w:pPr>
              <w:tabs>
                <w:tab w:val="left" w:pos="900"/>
              </w:tabs>
              <w:snapToGrid w:val="0"/>
              <w:spacing w:line="260" w:lineRule="exact"/>
              <w:rPr>
                <w:rFonts w:asciiTheme="minorEastAsia" w:hAnsiTheme="minorEastAsia"/>
                <w:sz w:val="18"/>
                <w:szCs w:val="18"/>
              </w:rPr>
            </w:pPr>
            <w:r w:rsidRPr="00B33245">
              <w:rPr>
                <w:rFonts w:asciiTheme="minorEastAsia" w:hAnsiTheme="minorEastAsia" w:hint="eastAsia"/>
                <w:sz w:val="18"/>
                <w:szCs w:val="18"/>
              </w:rPr>
              <w:t>把社会实践纳入学校教学计划，规定学时学分，对学生参加社会实践提出时间和任务要求；把教师参加和指导大学生社会实践计入工作量。</w:t>
            </w:r>
          </w:p>
          <w:p w:rsidR="000C4376" w:rsidRPr="00B33245" w:rsidRDefault="000C4376" w:rsidP="007904C2">
            <w:pPr>
              <w:tabs>
                <w:tab w:val="left" w:pos="900"/>
              </w:tabs>
              <w:snapToGrid w:val="0"/>
              <w:spacing w:line="260" w:lineRule="exact"/>
              <w:rPr>
                <w:rFonts w:asciiTheme="minorEastAsia" w:hAnsiTheme="minorEastAsia"/>
                <w:sz w:val="18"/>
                <w:szCs w:val="18"/>
              </w:rPr>
            </w:pPr>
            <w:r w:rsidRPr="00B33245">
              <w:rPr>
                <w:rFonts w:asciiTheme="minorEastAsia" w:hAnsiTheme="minorEastAsia" w:hint="eastAsia"/>
                <w:sz w:val="18"/>
                <w:szCs w:val="18"/>
              </w:rPr>
              <w:t>毕业论文（设计）各环节监督管理制度完善，措施有力；</w:t>
            </w:r>
          </w:p>
          <w:p w:rsidR="000C4376" w:rsidRPr="00B33245" w:rsidRDefault="000C4376" w:rsidP="007904C2">
            <w:pPr>
              <w:tabs>
                <w:tab w:val="left" w:pos="900"/>
              </w:tabs>
              <w:snapToGrid w:val="0"/>
              <w:spacing w:line="260" w:lineRule="exact"/>
              <w:rPr>
                <w:rFonts w:asciiTheme="minorEastAsia" w:hAnsiTheme="minorEastAsia"/>
                <w:sz w:val="18"/>
                <w:szCs w:val="18"/>
              </w:rPr>
            </w:pPr>
            <w:r w:rsidRPr="00B33245">
              <w:rPr>
                <w:rFonts w:asciiTheme="minorEastAsia" w:hAnsiTheme="minorEastAsia" w:hint="eastAsia"/>
                <w:sz w:val="18"/>
                <w:szCs w:val="18"/>
              </w:rPr>
              <w:t>毕业论文（设计）选题紧密结合生产和社会实际，难度、工作量适当，体现专业综合训练要求；有50％以上的毕业论文（设计）（包括不同科类毕业汇报演出、作品展示、医学临床实习、社会调查报告等）在实验、实习、工程实践和社会调查等社会实践中完成；</w:t>
            </w:r>
          </w:p>
          <w:p w:rsidR="000C4376" w:rsidRPr="00B33245" w:rsidRDefault="000C4376" w:rsidP="007904C2">
            <w:pPr>
              <w:tabs>
                <w:tab w:val="left" w:pos="900"/>
              </w:tabs>
              <w:snapToGrid w:val="0"/>
              <w:spacing w:line="260" w:lineRule="exact"/>
              <w:rPr>
                <w:rFonts w:asciiTheme="minorEastAsia" w:hAnsiTheme="minorEastAsia"/>
                <w:sz w:val="18"/>
                <w:szCs w:val="18"/>
              </w:rPr>
            </w:pPr>
            <w:r w:rsidRPr="00B33245">
              <w:rPr>
                <w:rFonts w:asciiTheme="minorEastAsia" w:hAnsiTheme="minorEastAsia" w:hint="eastAsia"/>
                <w:sz w:val="18"/>
                <w:szCs w:val="18"/>
              </w:rPr>
              <w:t>指导教师由讲师及以上职称教师担任，教师指导学生人数比例适当，指导规范，管理严格。</w:t>
            </w:r>
          </w:p>
        </w:tc>
        <w:tc>
          <w:tcPr>
            <w:tcW w:w="425" w:type="dxa"/>
            <w:vAlign w:val="center"/>
          </w:tcPr>
          <w:p w:rsidR="000C4376" w:rsidRPr="000C5E00" w:rsidRDefault="00E30FF9" w:rsidP="007904C2">
            <w:pPr>
              <w:tabs>
                <w:tab w:val="left" w:pos="900"/>
              </w:tabs>
              <w:snapToGrid w:val="0"/>
              <w:jc w:val="center"/>
              <w:rPr>
                <w:rFonts w:asciiTheme="minorEastAsia" w:hAnsiTheme="minorEastAsia"/>
                <w:sz w:val="18"/>
                <w:szCs w:val="18"/>
              </w:rPr>
            </w:pPr>
            <w:r w:rsidRPr="00301D99">
              <w:rPr>
                <w:rFonts w:ascii="Times New Roman" w:hAnsi="Times New Roman" w:cs="Times New Roman" w:hint="eastAsia"/>
                <w:sz w:val="24"/>
                <w:szCs w:val="24"/>
              </w:rPr>
              <w:t>√</w:t>
            </w: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6"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708"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r>
      <w:tr w:rsidR="000C4376" w:rsidRPr="000C5E00" w:rsidTr="007A4409">
        <w:trPr>
          <w:cantSplit/>
          <w:trHeight w:val="410"/>
        </w:trPr>
        <w:tc>
          <w:tcPr>
            <w:tcW w:w="817" w:type="dxa"/>
            <w:vMerge w:val="restart"/>
            <w:vAlign w:val="center"/>
          </w:tcPr>
          <w:p w:rsidR="000C4376" w:rsidRDefault="000C4376" w:rsidP="007904C2">
            <w:pPr>
              <w:tabs>
                <w:tab w:val="left" w:pos="900"/>
              </w:tabs>
              <w:snapToGrid w:val="0"/>
              <w:jc w:val="center"/>
              <w:rPr>
                <w:rFonts w:asciiTheme="minorEastAsia" w:hAnsiTheme="minorEastAsia"/>
                <w:b/>
                <w:bCs/>
                <w:szCs w:val="21"/>
              </w:rPr>
            </w:pPr>
            <w:r>
              <w:rPr>
                <w:rFonts w:asciiTheme="minorEastAsia" w:hAnsiTheme="minorEastAsia" w:hint="eastAsia"/>
                <w:b/>
                <w:bCs/>
                <w:szCs w:val="21"/>
              </w:rPr>
              <w:t>（五）</w:t>
            </w:r>
          </w:p>
          <w:p w:rsidR="000C4376" w:rsidRDefault="000C4376" w:rsidP="007904C2">
            <w:pPr>
              <w:tabs>
                <w:tab w:val="left" w:pos="900"/>
              </w:tabs>
              <w:snapToGrid w:val="0"/>
              <w:jc w:val="center"/>
              <w:rPr>
                <w:rFonts w:asciiTheme="minorEastAsia" w:hAnsiTheme="minorEastAsia"/>
                <w:b/>
                <w:bCs/>
                <w:szCs w:val="21"/>
              </w:rPr>
            </w:pPr>
            <w:r w:rsidRPr="00E37473">
              <w:rPr>
                <w:rFonts w:asciiTheme="minorEastAsia" w:hAnsiTheme="minorEastAsia" w:hint="eastAsia"/>
                <w:b/>
                <w:bCs/>
                <w:szCs w:val="21"/>
              </w:rPr>
              <w:t>质</w:t>
            </w:r>
          </w:p>
          <w:p w:rsidR="000C4376" w:rsidRDefault="000C4376" w:rsidP="007904C2">
            <w:pPr>
              <w:tabs>
                <w:tab w:val="left" w:pos="900"/>
              </w:tabs>
              <w:snapToGrid w:val="0"/>
              <w:jc w:val="center"/>
              <w:rPr>
                <w:rFonts w:asciiTheme="minorEastAsia" w:hAnsiTheme="minorEastAsia"/>
                <w:b/>
                <w:bCs/>
                <w:szCs w:val="21"/>
              </w:rPr>
            </w:pPr>
            <w:r w:rsidRPr="00E37473">
              <w:rPr>
                <w:rFonts w:asciiTheme="minorEastAsia" w:hAnsiTheme="minorEastAsia" w:hint="eastAsia"/>
                <w:b/>
                <w:bCs/>
                <w:szCs w:val="21"/>
              </w:rPr>
              <w:t>量</w:t>
            </w:r>
          </w:p>
          <w:p w:rsidR="000C4376" w:rsidRDefault="000C4376" w:rsidP="007904C2">
            <w:pPr>
              <w:tabs>
                <w:tab w:val="left" w:pos="900"/>
              </w:tabs>
              <w:snapToGrid w:val="0"/>
              <w:jc w:val="center"/>
              <w:rPr>
                <w:rFonts w:asciiTheme="minorEastAsia" w:hAnsiTheme="minorEastAsia"/>
                <w:b/>
                <w:bCs/>
                <w:szCs w:val="21"/>
              </w:rPr>
            </w:pPr>
            <w:r w:rsidRPr="00E37473">
              <w:rPr>
                <w:rFonts w:asciiTheme="minorEastAsia" w:hAnsiTheme="minorEastAsia" w:hint="eastAsia"/>
                <w:b/>
                <w:bCs/>
                <w:szCs w:val="21"/>
              </w:rPr>
              <w:t>管</w:t>
            </w:r>
          </w:p>
          <w:p w:rsidR="000C4376" w:rsidRPr="00B1031C" w:rsidRDefault="000C4376" w:rsidP="007904C2">
            <w:pPr>
              <w:tabs>
                <w:tab w:val="left" w:pos="900"/>
              </w:tabs>
              <w:snapToGrid w:val="0"/>
              <w:jc w:val="center"/>
              <w:rPr>
                <w:rFonts w:asciiTheme="minorEastAsia" w:hAnsiTheme="minorEastAsia"/>
                <w:szCs w:val="21"/>
              </w:rPr>
            </w:pPr>
            <w:r w:rsidRPr="00E37473">
              <w:rPr>
                <w:rFonts w:asciiTheme="minorEastAsia" w:hAnsiTheme="minorEastAsia" w:hint="eastAsia"/>
                <w:b/>
                <w:bCs/>
                <w:szCs w:val="21"/>
              </w:rPr>
              <w:t>理</w:t>
            </w:r>
          </w:p>
        </w:tc>
        <w:tc>
          <w:tcPr>
            <w:tcW w:w="1134" w:type="dxa"/>
            <w:vAlign w:val="center"/>
          </w:tcPr>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Pr>
                <w:rFonts w:asciiTheme="minorEastAsia" w:hAnsiTheme="minorEastAsia" w:hint="eastAsia"/>
                <w:sz w:val="18"/>
                <w:szCs w:val="18"/>
              </w:rPr>
              <w:t>5</w:t>
            </w:r>
            <w:r w:rsidRPr="000C5E00">
              <w:rPr>
                <w:rFonts w:asciiTheme="minorEastAsia" w:hAnsiTheme="minorEastAsia" w:hint="eastAsia"/>
                <w:sz w:val="18"/>
                <w:szCs w:val="18"/>
              </w:rPr>
              <w:t>.1</w:t>
            </w:r>
          </w:p>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sidRPr="000C5E00">
              <w:rPr>
                <w:rFonts w:asciiTheme="minorEastAsia" w:hAnsiTheme="minorEastAsia" w:hint="eastAsia"/>
                <w:sz w:val="18"/>
                <w:szCs w:val="18"/>
              </w:rPr>
              <w:t>教学管理队伍</w:t>
            </w:r>
          </w:p>
        </w:tc>
        <w:tc>
          <w:tcPr>
            <w:tcW w:w="992" w:type="dxa"/>
            <w:vAlign w:val="center"/>
          </w:tcPr>
          <w:p w:rsidR="000C4376" w:rsidRPr="00B33245" w:rsidRDefault="000C4376" w:rsidP="007904C2">
            <w:pPr>
              <w:tabs>
                <w:tab w:val="left" w:pos="900"/>
              </w:tabs>
              <w:snapToGrid w:val="0"/>
              <w:spacing w:line="260" w:lineRule="exact"/>
              <w:jc w:val="center"/>
              <w:rPr>
                <w:rFonts w:asciiTheme="minorEastAsia" w:hAnsiTheme="minorEastAsia"/>
                <w:sz w:val="18"/>
                <w:szCs w:val="18"/>
              </w:rPr>
            </w:pPr>
            <w:r w:rsidRPr="00B33245">
              <w:rPr>
                <w:rFonts w:asciiTheme="minorEastAsia" w:hAnsiTheme="minorEastAsia" w:hint="eastAsia"/>
                <w:sz w:val="18"/>
                <w:szCs w:val="18"/>
              </w:rPr>
              <w:t>0.30</w:t>
            </w:r>
          </w:p>
        </w:tc>
        <w:tc>
          <w:tcPr>
            <w:tcW w:w="4395" w:type="dxa"/>
            <w:vAlign w:val="center"/>
          </w:tcPr>
          <w:p w:rsidR="000C4376" w:rsidRPr="00B33245" w:rsidRDefault="000C4376" w:rsidP="007904C2">
            <w:pPr>
              <w:tabs>
                <w:tab w:val="left" w:pos="900"/>
              </w:tabs>
              <w:snapToGrid w:val="0"/>
              <w:spacing w:line="260" w:lineRule="exact"/>
              <w:rPr>
                <w:rFonts w:asciiTheme="minorEastAsia" w:hAnsiTheme="minorEastAsia"/>
                <w:sz w:val="18"/>
                <w:szCs w:val="18"/>
              </w:rPr>
            </w:pPr>
            <w:r w:rsidRPr="00B33245">
              <w:rPr>
                <w:rFonts w:asciiTheme="minorEastAsia" w:hAnsiTheme="minorEastAsia" w:hint="eastAsia"/>
                <w:sz w:val="18"/>
                <w:szCs w:val="18"/>
              </w:rPr>
              <w:t>机构设置较为合理，管理队伍基本稳定，有一定的管理经验，服务意识较强。</w:t>
            </w:r>
          </w:p>
        </w:tc>
        <w:tc>
          <w:tcPr>
            <w:tcW w:w="425" w:type="dxa"/>
            <w:vAlign w:val="center"/>
          </w:tcPr>
          <w:p w:rsidR="000C4376" w:rsidRPr="000C5E00" w:rsidRDefault="00301D99" w:rsidP="007904C2">
            <w:pPr>
              <w:tabs>
                <w:tab w:val="left" w:pos="900"/>
              </w:tabs>
              <w:snapToGrid w:val="0"/>
              <w:jc w:val="center"/>
              <w:rPr>
                <w:rFonts w:asciiTheme="minorEastAsia" w:hAnsiTheme="minorEastAsia"/>
                <w:sz w:val="18"/>
                <w:szCs w:val="18"/>
              </w:rPr>
            </w:pPr>
            <w:r w:rsidRPr="00301D99">
              <w:rPr>
                <w:rFonts w:ascii="Times New Roman" w:hAnsi="Times New Roman" w:cs="Times New Roman" w:hint="eastAsia"/>
                <w:sz w:val="24"/>
                <w:szCs w:val="24"/>
              </w:rPr>
              <w:t>√</w:t>
            </w: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6"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708"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r>
      <w:tr w:rsidR="000C4376" w:rsidRPr="000C5E00" w:rsidTr="007A4409">
        <w:trPr>
          <w:cantSplit/>
          <w:trHeight w:val="701"/>
        </w:trPr>
        <w:tc>
          <w:tcPr>
            <w:tcW w:w="817" w:type="dxa"/>
            <w:vMerge/>
            <w:vAlign w:val="center"/>
          </w:tcPr>
          <w:p w:rsidR="000C4376" w:rsidRPr="00B1031C" w:rsidRDefault="000C4376" w:rsidP="007904C2">
            <w:pPr>
              <w:tabs>
                <w:tab w:val="left" w:pos="900"/>
              </w:tabs>
              <w:snapToGrid w:val="0"/>
              <w:jc w:val="center"/>
              <w:rPr>
                <w:rFonts w:asciiTheme="minorEastAsia" w:hAnsiTheme="minorEastAsia"/>
                <w:bCs/>
                <w:szCs w:val="21"/>
              </w:rPr>
            </w:pPr>
          </w:p>
        </w:tc>
        <w:tc>
          <w:tcPr>
            <w:tcW w:w="1134" w:type="dxa"/>
            <w:vAlign w:val="center"/>
          </w:tcPr>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Pr>
                <w:rFonts w:asciiTheme="minorEastAsia" w:hAnsiTheme="minorEastAsia" w:hint="eastAsia"/>
                <w:sz w:val="18"/>
                <w:szCs w:val="18"/>
              </w:rPr>
              <w:t>5</w:t>
            </w:r>
            <w:r w:rsidRPr="000C5E00">
              <w:rPr>
                <w:rFonts w:asciiTheme="minorEastAsia" w:hAnsiTheme="minorEastAsia" w:hint="eastAsia"/>
                <w:sz w:val="18"/>
                <w:szCs w:val="18"/>
              </w:rPr>
              <w:t>.2</w:t>
            </w:r>
          </w:p>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sidRPr="000C5E00">
              <w:rPr>
                <w:rFonts w:asciiTheme="minorEastAsia" w:hAnsiTheme="minorEastAsia" w:hint="eastAsia"/>
                <w:sz w:val="18"/>
                <w:szCs w:val="18"/>
              </w:rPr>
              <w:t>质量监控</w:t>
            </w:r>
          </w:p>
        </w:tc>
        <w:tc>
          <w:tcPr>
            <w:tcW w:w="992" w:type="dxa"/>
            <w:vAlign w:val="center"/>
          </w:tcPr>
          <w:p w:rsidR="000C4376" w:rsidRPr="00B33245" w:rsidRDefault="000C4376" w:rsidP="007904C2">
            <w:pPr>
              <w:tabs>
                <w:tab w:val="left" w:pos="900"/>
              </w:tabs>
              <w:snapToGrid w:val="0"/>
              <w:spacing w:line="260" w:lineRule="exact"/>
              <w:jc w:val="center"/>
              <w:rPr>
                <w:rFonts w:asciiTheme="minorEastAsia" w:hAnsiTheme="minorEastAsia"/>
                <w:sz w:val="18"/>
                <w:szCs w:val="18"/>
              </w:rPr>
            </w:pPr>
            <w:r w:rsidRPr="00B33245">
              <w:rPr>
                <w:rFonts w:asciiTheme="minorEastAsia" w:hAnsiTheme="minorEastAsia" w:hint="eastAsia"/>
                <w:sz w:val="18"/>
                <w:szCs w:val="18"/>
              </w:rPr>
              <w:t>0.50</w:t>
            </w:r>
          </w:p>
        </w:tc>
        <w:tc>
          <w:tcPr>
            <w:tcW w:w="4395" w:type="dxa"/>
            <w:vAlign w:val="center"/>
          </w:tcPr>
          <w:p w:rsidR="000C4376" w:rsidRPr="00B33245" w:rsidRDefault="000C4376" w:rsidP="007904C2">
            <w:pPr>
              <w:tabs>
                <w:tab w:val="left" w:pos="900"/>
              </w:tabs>
              <w:snapToGrid w:val="0"/>
              <w:spacing w:line="260" w:lineRule="exact"/>
              <w:rPr>
                <w:rFonts w:asciiTheme="minorEastAsia" w:hAnsiTheme="minorEastAsia"/>
                <w:sz w:val="18"/>
                <w:szCs w:val="18"/>
              </w:rPr>
            </w:pPr>
            <w:r w:rsidRPr="00B33245">
              <w:rPr>
                <w:rFonts w:asciiTheme="minorEastAsia" w:hAnsiTheme="minorEastAsia" w:hint="eastAsia"/>
                <w:sz w:val="18"/>
                <w:szCs w:val="18"/>
              </w:rPr>
              <w:t>教学管理制度规范、完备，主要教学环节的质量标准执行较严格，教学运行平稳有序。</w:t>
            </w:r>
          </w:p>
          <w:p w:rsidR="000C4376" w:rsidRPr="00B33245" w:rsidRDefault="000C4376" w:rsidP="007904C2">
            <w:pPr>
              <w:tabs>
                <w:tab w:val="left" w:pos="900"/>
              </w:tabs>
              <w:snapToGrid w:val="0"/>
              <w:spacing w:line="260" w:lineRule="exact"/>
              <w:rPr>
                <w:rFonts w:asciiTheme="minorEastAsia" w:hAnsiTheme="minorEastAsia"/>
                <w:sz w:val="18"/>
                <w:szCs w:val="18"/>
              </w:rPr>
            </w:pPr>
            <w:r w:rsidRPr="00B33245">
              <w:rPr>
                <w:rFonts w:asciiTheme="minorEastAsia" w:hAnsiTheme="minorEastAsia" w:hint="eastAsia"/>
                <w:sz w:val="18"/>
                <w:szCs w:val="18"/>
              </w:rPr>
              <w:t>建立健全学校自我评估制度和质量保障体系，发挥高校教学基本状态数据库的作用，对教学质量进行常态监控。</w:t>
            </w:r>
          </w:p>
        </w:tc>
        <w:tc>
          <w:tcPr>
            <w:tcW w:w="425" w:type="dxa"/>
            <w:vAlign w:val="center"/>
          </w:tcPr>
          <w:p w:rsidR="000C4376" w:rsidRPr="000C5E00" w:rsidRDefault="00301D99" w:rsidP="007904C2">
            <w:pPr>
              <w:tabs>
                <w:tab w:val="left" w:pos="900"/>
              </w:tabs>
              <w:snapToGrid w:val="0"/>
              <w:jc w:val="center"/>
              <w:rPr>
                <w:rFonts w:asciiTheme="minorEastAsia" w:hAnsiTheme="minorEastAsia"/>
                <w:sz w:val="18"/>
                <w:szCs w:val="18"/>
              </w:rPr>
            </w:pPr>
            <w:r w:rsidRPr="00301D99">
              <w:rPr>
                <w:rFonts w:ascii="Times New Roman" w:hAnsi="Times New Roman" w:cs="Times New Roman" w:hint="eastAsia"/>
                <w:sz w:val="24"/>
                <w:szCs w:val="24"/>
              </w:rPr>
              <w:t>√</w:t>
            </w: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6"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708"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r>
      <w:tr w:rsidR="000C4376" w:rsidRPr="000C5E00" w:rsidTr="007A4409">
        <w:trPr>
          <w:cantSplit/>
          <w:trHeight w:val="460"/>
        </w:trPr>
        <w:tc>
          <w:tcPr>
            <w:tcW w:w="817" w:type="dxa"/>
            <w:vMerge/>
            <w:vAlign w:val="center"/>
          </w:tcPr>
          <w:p w:rsidR="000C4376" w:rsidRPr="00B1031C" w:rsidRDefault="000C4376" w:rsidP="007904C2">
            <w:pPr>
              <w:tabs>
                <w:tab w:val="left" w:pos="900"/>
              </w:tabs>
              <w:snapToGrid w:val="0"/>
              <w:jc w:val="center"/>
              <w:rPr>
                <w:rFonts w:asciiTheme="minorEastAsia" w:hAnsiTheme="minorEastAsia"/>
                <w:bCs/>
                <w:szCs w:val="21"/>
              </w:rPr>
            </w:pPr>
          </w:p>
        </w:tc>
        <w:tc>
          <w:tcPr>
            <w:tcW w:w="1134" w:type="dxa"/>
            <w:vAlign w:val="center"/>
          </w:tcPr>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Pr>
                <w:rFonts w:asciiTheme="minorEastAsia" w:hAnsiTheme="minorEastAsia" w:hint="eastAsia"/>
                <w:sz w:val="18"/>
                <w:szCs w:val="18"/>
              </w:rPr>
              <w:t>5</w:t>
            </w:r>
            <w:r w:rsidRPr="000C5E00">
              <w:rPr>
                <w:rFonts w:asciiTheme="minorEastAsia" w:hAnsiTheme="minorEastAsia" w:hint="eastAsia"/>
                <w:sz w:val="18"/>
                <w:szCs w:val="18"/>
              </w:rPr>
              <w:t>.3</w:t>
            </w:r>
          </w:p>
          <w:p w:rsidR="000C4376" w:rsidRPr="000C5E00" w:rsidRDefault="000C4376" w:rsidP="007904C2">
            <w:pPr>
              <w:tabs>
                <w:tab w:val="left" w:pos="900"/>
              </w:tabs>
              <w:snapToGrid w:val="0"/>
              <w:spacing w:line="260" w:lineRule="exact"/>
              <w:jc w:val="center"/>
              <w:rPr>
                <w:rFonts w:asciiTheme="minorEastAsia" w:hAnsiTheme="minorEastAsia"/>
                <w:sz w:val="18"/>
                <w:szCs w:val="18"/>
              </w:rPr>
            </w:pPr>
            <w:r w:rsidRPr="000C5E00">
              <w:rPr>
                <w:rFonts w:asciiTheme="minorEastAsia" w:hAnsiTheme="minorEastAsia" w:hint="eastAsia"/>
                <w:sz w:val="18"/>
                <w:szCs w:val="18"/>
              </w:rPr>
              <w:t>教学管理研究</w:t>
            </w:r>
          </w:p>
        </w:tc>
        <w:tc>
          <w:tcPr>
            <w:tcW w:w="992" w:type="dxa"/>
            <w:vAlign w:val="center"/>
          </w:tcPr>
          <w:p w:rsidR="000C4376" w:rsidRPr="00B33245" w:rsidRDefault="000C4376" w:rsidP="007904C2">
            <w:pPr>
              <w:tabs>
                <w:tab w:val="left" w:pos="900"/>
              </w:tabs>
              <w:snapToGrid w:val="0"/>
              <w:spacing w:line="260" w:lineRule="exact"/>
              <w:jc w:val="center"/>
              <w:rPr>
                <w:rFonts w:asciiTheme="minorEastAsia" w:hAnsiTheme="minorEastAsia"/>
                <w:sz w:val="18"/>
                <w:szCs w:val="18"/>
              </w:rPr>
            </w:pPr>
            <w:r w:rsidRPr="00B33245">
              <w:rPr>
                <w:rFonts w:asciiTheme="minorEastAsia" w:hAnsiTheme="minorEastAsia" w:hint="eastAsia"/>
                <w:sz w:val="18"/>
                <w:szCs w:val="18"/>
              </w:rPr>
              <w:t>0.20</w:t>
            </w:r>
          </w:p>
        </w:tc>
        <w:tc>
          <w:tcPr>
            <w:tcW w:w="4395" w:type="dxa"/>
            <w:vAlign w:val="center"/>
          </w:tcPr>
          <w:p w:rsidR="000C4376" w:rsidRPr="00B33245" w:rsidRDefault="000C4376" w:rsidP="007904C2">
            <w:pPr>
              <w:tabs>
                <w:tab w:val="left" w:pos="900"/>
              </w:tabs>
              <w:snapToGrid w:val="0"/>
              <w:spacing w:line="260" w:lineRule="exact"/>
              <w:rPr>
                <w:rFonts w:asciiTheme="minorEastAsia" w:hAnsiTheme="minorEastAsia"/>
                <w:sz w:val="18"/>
                <w:szCs w:val="18"/>
              </w:rPr>
            </w:pPr>
            <w:r w:rsidRPr="00B33245">
              <w:rPr>
                <w:rFonts w:asciiTheme="minorEastAsia" w:hAnsiTheme="minorEastAsia" w:hint="eastAsia"/>
                <w:sz w:val="18"/>
                <w:szCs w:val="18"/>
              </w:rPr>
              <w:t>注重教学管理队伍培训，积极开展教学管理研究，有一定数量的研究实践成果。</w:t>
            </w:r>
          </w:p>
        </w:tc>
        <w:tc>
          <w:tcPr>
            <w:tcW w:w="425" w:type="dxa"/>
            <w:vAlign w:val="center"/>
          </w:tcPr>
          <w:p w:rsidR="000C4376" w:rsidRPr="000C5E00" w:rsidRDefault="00024E63" w:rsidP="007904C2">
            <w:pPr>
              <w:tabs>
                <w:tab w:val="left" w:pos="900"/>
              </w:tabs>
              <w:snapToGrid w:val="0"/>
              <w:jc w:val="center"/>
              <w:rPr>
                <w:rFonts w:asciiTheme="minorEastAsia" w:hAnsiTheme="minorEastAsia"/>
                <w:sz w:val="18"/>
                <w:szCs w:val="18"/>
              </w:rPr>
            </w:pPr>
            <w:r w:rsidRPr="00301D99">
              <w:rPr>
                <w:rFonts w:ascii="Times New Roman" w:hAnsi="Times New Roman" w:cs="Times New Roman" w:hint="eastAsia"/>
                <w:sz w:val="24"/>
                <w:szCs w:val="24"/>
              </w:rPr>
              <w:t>√</w:t>
            </w: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6"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708"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r>
      <w:tr w:rsidR="000C4376" w:rsidRPr="000C5E00" w:rsidTr="007A4409">
        <w:trPr>
          <w:cantSplit/>
          <w:trHeight w:val="354"/>
        </w:trPr>
        <w:tc>
          <w:tcPr>
            <w:tcW w:w="817" w:type="dxa"/>
            <w:vMerge w:val="restart"/>
            <w:vAlign w:val="center"/>
          </w:tcPr>
          <w:p w:rsidR="000C4376" w:rsidRPr="00B434EB" w:rsidRDefault="000C4376" w:rsidP="007904C2">
            <w:pPr>
              <w:tabs>
                <w:tab w:val="left" w:pos="900"/>
              </w:tabs>
              <w:snapToGrid w:val="0"/>
              <w:jc w:val="center"/>
              <w:rPr>
                <w:rFonts w:asciiTheme="minorEastAsia" w:hAnsiTheme="minorEastAsia"/>
                <w:b/>
                <w:szCs w:val="21"/>
              </w:rPr>
            </w:pPr>
            <w:r w:rsidRPr="00B434EB">
              <w:rPr>
                <w:rFonts w:asciiTheme="minorEastAsia" w:hAnsiTheme="minorEastAsia" w:hint="eastAsia"/>
                <w:b/>
                <w:szCs w:val="21"/>
              </w:rPr>
              <w:t>（</w:t>
            </w:r>
            <w:r>
              <w:rPr>
                <w:rFonts w:asciiTheme="minorEastAsia" w:hAnsiTheme="minorEastAsia" w:hint="eastAsia"/>
                <w:b/>
                <w:szCs w:val="21"/>
              </w:rPr>
              <w:t>六</w:t>
            </w:r>
            <w:r w:rsidRPr="00B434EB">
              <w:rPr>
                <w:rFonts w:asciiTheme="minorEastAsia" w:hAnsiTheme="minorEastAsia" w:hint="eastAsia"/>
                <w:b/>
                <w:szCs w:val="21"/>
              </w:rPr>
              <w:t>）</w:t>
            </w:r>
          </w:p>
          <w:p w:rsidR="000C4376" w:rsidRDefault="000C4376" w:rsidP="007904C2">
            <w:pPr>
              <w:tabs>
                <w:tab w:val="left" w:pos="900"/>
              </w:tabs>
              <w:snapToGrid w:val="0"/>
              <w:jc w:val="center"/>
              <w:rPr>
                <w:rFonts w:asciiTheme="minorEastAsia" w:hAnsiTheme="minorEastAsia"/>
                <w:b/>
                <w:szCs w:val="21"/>
              </w:rPr>
            </w:pPr>
            <w:r>
              <w:rPr>
                <w:rFonts w:asciiTheme="minorEastAsia" w:hAnsiTheme="minorEastAsia" w:hint="eastAsia"/>
                <w:b/>
                <w:szCs w:val="21"/>
              </w:rPr>
              <w:t>科</w:t>
            </w:r>
          </w:p>
          <w:p w:rsidR="000C4376" w:rsidRDefault="000C4376" w:rsidP="007904C2">
            <w:pPr>
              <w:tabs>
                <w:tab w:val="left" w:pos="900"/>
              </w:tabs>
              <w:snapToGrid w:val="0"/>
              <w:jc w:val="center"/>
              <w:rPr>
                <w:rFonts w:asciiTheme="minorEastAsia" w:hAnsiTheme="minorEastAsia"/>
                <w:b/>
                <w:szCs w:val="21"/>
              </w:rPr>
            </w:pPr>
            <w:r>
              <w:rPr>
                <w:rFonts w:asciiTheme="minorEastAsia" w:hAnsiTheme="minorEastAsia" w:hint="eastAsia"/>
                <w:b/>
                <w:szCs w:val="21"/>
              </w:rPr>
              <w:t>学</w:t>
            </w:r>
          </w:p>
          <w:p w:rsidR="000C4376" w:rsidRDefault="000C4376" w:rsidP="007904C2">
            <w:pPr>
              <w:tabs>
                <w:tab w:val="left" w:pos="900"/>
              </w:tabs>
              <w:snapToGrid w:val="0"/>
              <w:jc w:val="center"/>
              <w:rPr>
                <w:rFonts w:asciiTheme="minorEastAsia" w:hAnsiTheme="minorEastAsia"/>
                <w:b/>
                <w:szCs w:val="21"/>
              </w:rPr>
            </w:pPr>
            <w:r>
              <w:rPr>
                <w:rFonts w:asciiTheme="minorEastAsia" w:hAnsiTheme="minorEastAsia" w:hint="eastAsia"/>
                <w:b/>
                <w:szCs w:val="21"/>
              </w:rPr>
              <w:t>研</w:t>
            </w:r>
          </w:p>
          <w:p w:rsidR="000C4376" w:rsidRPr="00B1031C" w:rsidRDefault="000C4376" w:rsidP="007904C2">
            <w:pPr>
              <w:tabs>
                <w:tab w:val="left" w:pos="900"/>
              </w:tabs>
              <w:snapToGrid w:val="0"/>
              <w:jc w:val="center"/>
              <w:rPr>
                <w:rFonts w:asciiTheme="minorEastAsia" w:hAnsiTheme="minorEastAsia"/>
                <w:bCs/>
                <w:szCs w:val="21"/>
              </w:rPr>
            </w:pPr>
            <w:r>
              <w:rPr>
                <w:rFonts w:asciiTheme="minorEastAsia" w:hAnsiTheme="minorEastAsia" w:hint="eastAsia"/>
                <w:b/>
                <w:szCs w:val="21"/>
              </w:rPr>
              <w:t>究</w:t>
            </w:r>
          </w:p>
        </w:tc>
        <w:tc>
          <w:tcPr>
            <w:tcW w:w="1134" w:type="dxa"/>
            <w:vAlign w:val="center"/>
          </w:tcPr>
          <w:p w:rsidR="000C4376" w:rsidRPr="00B33245" w:rsidRDefault="000C4376" w:rsidP="007904C2">
            <w:pPr>
              <w:tabs>
                <w:tab w:val="left" w:pos="900"/>
              </w:tabs>
              <w:snapToGrid w:val="0"/>
              <w:spacing w:line="260" w:lineRule="exact"/>
              <w:jc w:val="center"/>
              <w:rPr>
                <w:rFonts w:asciiTheme="minorEastAsia" w:hAnsiTheme="minorEastAsia"/>
                <w:sz w:val="18"/>
                <w:szCs w:val="18"/>
              </w:rPr>
            </w:pPr>
            <w:r w:rsidRPr="00B33245">
              <w:rPr>
                <w:rFonts w:asciiTheme="minorEastAsia" w:hAnsiTheme="minorEastAsia" w:hint="eastAsia"/>
                <w:sz w:val="18"/>
                <w:szCs w:val="18"/>
              </w:rPr>
              <w:t>6.1</w:t>
            </w:r>
          </w:p>
          <w:p w:rsidR="000C4376" w:rsidRPr="00B33245" w:rsidRDefault="000C4376" w:rsidP="007904C2">
            <w:pPr>
              <w:tabs>
                <w:tab w:val="left" w:pos="900"/>
              </w:tabs>
              <w:snapToGrid w:val="0"/>
              <w:spacing w:line="260" w:lineRule="exact"/>
              <w:jc w:val="center"/>
              <w:rPr>
                <w:rFonts w:asciiTheme="minorEastAsia" w:hAnsiTheme="minorEastAsia"/>
                <w:sz w:val="18"/>
                <w:szCs w:val="18"/>
              </w:rPr>
            </w:pPr>
            <w:r w:rsidRPr="00B33245">
              <w:rPr>
                <w:rFonts w:asciiTheme="minorEastAsia" w:hAnsiTheme="minorEastAsia" w:hint="eastAsia"/>
                <w:sz w:val="18"/>
                <w:szCs w:val="18"/>
              </w:rPr>
              <w:t>科研管理</w:t>
            </w:r>
          </w:p>
        </w:tc>
        <w:tc>
          <w:tcPr>
            <w:tcW w:w="992" w:type="dxa"/>
            <w:vAlign w:val="center"/>
          </w:tcPr>
          <w:p w:rsidR="000C4376" w:rsidRPr="00B33245" w:rsidRDefault="000C4376" w:rsidP="007904C2">
            <w:pPr>
              <w:tabs>
                <w:tab w:val="left" w:pos="900"/>
              </w:tabs>
              <w:snapToGrid w:val="0"/>
              <w:spacing w:line="260" w:lineRule="exact"/>
              <w:jc w:val="center"/>
              <w:rPr>
                <w:rFonts w:asciiTheme="minorEastAsia" w:hAnsiTheme="minorEastAsia"/>
                <w:sz w:val="18"/>
                <w:szCs w:val="18"/>
              </w:rPr>
            </w:pPr>
            <w:r w:rsidRPr="00B33245">
              <w:rPr>
                <w:rFonts w:asciiTheme="minorEastAsia" w:hAnsiTheme="minorEastAsia" w:hint="eastAsia"/>
                <w:sz w:val="18"/>
                <w:szCs w:val="18"/>
              </w:rPr>
              <w:t>0.60</w:t>
            </w:r>
          </w:p>
        </w:tc>
        <w:tc>
          <w:tcPr>
            <w:tcW w:w="4395" w:type="dxa"/>
            <w:vAlign w:val="center"/>
          </w:tcPr>
          <w:p w:rsidR="000C4376" w:rsidRPr="00B33245" w:rsidRDefault="000C4376" w:rsidP="007904C2">
            <w:pPr>
              <w:tabs>
                <w:tab w:val="left" w:pos="900"/>
              </w:tabs>
              <w:snapToGrid w:val="0"/>
              <w:spacing w:line="260" w:lineRule="exact"/>
              <w:rPr>
                <w:rFonts w:asciiTheme="minorEastAsia" w:hAnsiTheme="minorEastAsia"/>
                <w:sz w:val="18"/>
                <w:szCs w:val="18"/>
              </w:rPr>
            </w:pPr>
            <w:r w:rsidRPr="00B33245">
              <w:rPr>
                <w:rFonts w:asciiTheme="minorEastAsia" w:hAnsiTheme="minorEastAsia" w:hint="eastAsia"/>
                <w:sz w:val="18"/>
                <w:szCs w:val="18"/>
              </w:rPr>
              <w:t>科研管理制度完善，激励措施得当，有科研发展规划和科研团队建设规划。</w:t>
            </w:r>
          </w:p>
        </w:tc>
        <w:tc>
          <w:tcPr>
            <w:tcW w:w="425" w:type="dxa"/>
            <w:vAlign w:val="center"/>
          </w:tcPr>
          <w:p w:rsidR="000C4376" w:rsidRPr="000C5E00" w:rsidRDefault="00024E63" w:rsidP="007904C2">
            <w:pPr>
              <w:tabs>
                <w:tab w:val="left" w:pos="900"/>
              </w:tabs>
              <w:snapToGrid w:val="0"/>
              <w:jc w:val="center"/>
              <w:rPr>
                <w:rFonts w:asciiTheme="minorEastAsia" w:hAnsiTheme="minorEastAsia"/>
                <w:sz w:val="18"/>
                <w:szCs w:val="18"/>
              </w:rPr>
            </w:pPr>
            <w:r w:rsidRPr="00301D99">
              <w:rPr>
                <w:rFonts w:ascii="Times New Roman" w:hAnsi="Times New Roman" w:cs="Times New Roman" w:hint="eastAsia"/>
                <w:sz w:val="24"/>
                <w:szCs w:val="24"/>
              </w:rPr>
              <w:t>√</w:t>
            </w: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6"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708"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r>
      <w:tr w:rsidR="000C4376" w:rsidRPr="000C5E00" w:rsidTr="007A4409">
        <w:trPr>
          <w:cantSplit/>
          <w:trHeight w:val="660"/>
        </w:trPr>
        <w:tc>
          <w:tcPr>
            <w:tcW w:w="817" w:type="dxa"/>
            <w:vMerge/>
            <w:vAlign w:val="center"/>
          </w:tcPr>
          <w:p w:rsidR="000C4376" w:rsidRPr="00B1031C" w:rsidRDefault="000C4376" w:rsidP="007904C2">
            <w:pPr>
              <w:tabs>
                <w:tab w:val="left" w:pos="900"/>
              </w:tabs>
              <w:snapToGrid w:val="0"/>
              <w:jc w:val="center"/>
              <w:rPr>
                <w:rFonts w:asciiTheme="minorEastAsia" w:hAnsiTheme="minorEastAsia"/>
                <w:bCs/>
                <w:szCs w:val="21"/>
              </w:rPr>
            </w:pPr>
          </w:p>
        </w:tc>
        <w:tc>
          <w:tcPr>
            <w:tcW w:w="1134" w:type="dxa"/>
            <w:vAlign w:val="center"/>
          </w:tcPr>
          <w:p w:rsidR="000C4376" w:rsidRPr="00B33245" w:rsidRDefault="000C4376" w:rsidP="007904C2">
            <w:pPr>
              <w:tabs>
                <w:tab w:val="left" w:pos="900"/>
              </w:tabs>
              <w:snapToGrid w:val="0"/>
              <w:spacing w:line="260" w:lineRule="exact"/>
              <w:jc w:val="center"/>
              <w:rPr>
                <w:rFonts w:asciiTheme="minorEastAsia" w:hAnsiTheme="minorEastAsia"/>
                <w:sz w:val="18"/>
                <w:szCs w:val="18"/>
              </w:rPr>
            </w:pPr>
            <w:r w:rsidRPr="00B33245">
              <w:rPr>
                <w:rFonts w:asciiTheme="minorEastAsia" w:hAnsiTheme="minorEastAsia" w:hint="eastAsia"/>
                <w:sz w:val="18"/>
                <w:szCs w:val="18"/>
              </w:rPr>
              <w:t>6.2</w:t>
            </w:r>
          </w:p>
          <w:p w:rsidR="000C4376" w:rsidRPr="00B33245" w:rsidRDefault="000C4376" w:rsidP="007904C2">
            <w:pPr>
              <w:tabs>
                <w:tab w:val="left" w:pos="900"/>
              </w:tabs>
              <w:snapToGrid w:val="0"/>
              <w:spacing w:line="260" w:lineRule="exact"/>
              <w:jc w:val="center"/>
              <w:rPr>
                <w:rFonts w:asciiTheme="minorEastAsia" w:hAnsiTheme="minorEastAsia"/>
                <w:sz w:val="18"/>
                <w:szCs w:val="18"/>
              </w:rPr>
            </w:pPr>
            <w:r w:rsidRPr="00B33245">
              <w:rPr>
                <w:rFonts w:asciiTheme="minorEastAsia" w:hAnsiTheme="minorEastAsia" w:hint="eastAsia"/>
                <w:sz w:val="18"/>
                <w:szCs w:val="18"/>
              </w:rPr>
              <w:t>科研项目、成果</w:t>
            </w:r>
          </w:p>
          <w:p w:rsidR="000C4376" w:rsidRPr="00B33245" w:rsidRDefault="000C4376" w:rsidP="007904C2">
            <w:pPr>
              <w:tabs>
                <w:tab w:val="left" w:pos="900"/>
              </w:tabs>
              <w:snapToGrid w:val="0"/>
              <w:spacing w:line="260" w:lineRule="exact"/>
              <w:jc w:val="center"/>
              <w:rPr>
                <w:rFonts w:asciiTheme="minorEastAsia" w:hAnsiTheme="minorEastAsia"/>
                <w:sz w:val="18"/>
                <w:szCs w:val="18"/>
              </w:rPr>
            </w:pPr>
            <w:r w:rsidRPr="00B33245">
              <w:rPr>
                <w:rFonts w:asciiTheme="minorEastAsia" w:hAnsiTheme="minorEastAsia" w:hint="eastAsia"/>
                <w:sz w:val="18"/>
                <w:szCs w:val="18"/>
              </w:rPr>
              <w:t>和学术交流</w:t>
            </w:r>
          </w:p>
        </w:tc>
        <w:tc>
          <w:tcPr>
            <w:tcW w:w="992" w:type="dxa"/>
            <w:vAlign w:val="center"/>
          </w:tcPr>
          <w:p w:rsidR="000C4376" w:rsidRPr="00B33245" w:rsidRDefault="000C4376" w:rsidP="007904C2">
            <w:pPr>
              <w:tabs>
                <w:tab w:val="left" w:pos="900"/>
              </w:tabs>
              <w:snapToGrid w:val="0"/>
              <w:spacing w:line="260" w:lineRule="exact"/>
              <w:jc w:val="center"/>
              <w:rPr>
                <w:rFonts w:asciiTheme="minorEastAsia" w:hAnsiTheme="minorEastAsia"/>
                <w:sz w:val="18"/>
                <w:szCs w:val="18"/>
              </w:rPr>
            </w:pPr>
            <w:r w:rsidRPr="00B33245">
              <w:rPr>
                <w:rFonts w:asciiTheme="minorEastAsia" w:hAnsiTheme="minorEastAsia" w:hint="eastAsia"/>
                <w:sz w:val="18"/>
                <w:szCs w:val="18"/>
              </w:rPr>
              <w:t>0.40</w:t>
            </w:r>
          </w:p>
        </w:tc>
        <w:tc>
          <w:tcPr>
            <w:tcW w:w="4395" w:type="dxa"/>
            <w:vAlign w:val="center"/>
          </w:tcPr>
          <w:p w:rsidR="000C4376" w:rsidRPr="00B33245" w:rsidRDefault="000C4376" w:rsidP="007904C2">
            <w:pPr>
              <w:tabs>
                <w:tab w:val="left" w:pos="900"/>
              </w:tabs>
              <w:snapToGrid w:val="0"/>
              <w:spacing w:line="260" w:lineRule="exact"/>
              <w:rPr>
                <w:rFonts w:asciiTheme="minorEastAsia" w:hAnsiTheme="minorEastAsia"/>
                <w:sz w:val="18"/>
                <w:szCs w:val="18"/>
              </w:rPr>
            </w:pPr>
            <w:r w:rsidRPr="00B33245">
              <w:rPr>
                <w:rFonts w:asciiTheme="minorEastAsia" w:hAnsiTheme="minorEastAsia" w:hint="eastAsia"/>
                <w:sz w:val="18"/>
                <w:szCs w:val="18"/>
              </w:rPr>
              <w:t>有一定数量和质量的科研项目和成果；</w:t>
            </w:r>
          </w:p>
          <w:p w:rsidR="000C4376" w:rsidRPr="00B33245" w:rsidRDefault="000C4376" w:rsidP="007904C2">
            <w:pPr>
              <w:tabs>
                <w:tab w:val="left" w:pos="900"/>
              </w:tabs>
              <w:snapToGrid w:val="0"/>
              <w:spacing w:line="260" w:lineRule="exact"/>
              <w:jc w:val="left"/>
              <w:rPr>
                <w:rFonts w:asciiTheme="minorEastAsia" w:hAnsiTheme="minorEastAsia"/>
                <w:sz w:val="18"/>
                <w:szCs w:val="18"/>
              </w:rPr>
            </w:pPr>
            <w:r w:rsidRPr="00B33245">
              <w:rPr>
                <w:rFonts w:asciiTheme="minorEastAsia" w:hAnsiTheme="minorEastAsia" w:hint="eastAsia"/>
                <w:sz w:val="18"/>
                <w:szCs w:val="18"/>
              </w:rPr>
              <w:t>开展了学术交流活动。</w:t>
            </w:r>
          </w:p>
        </w:tc>
        <w:tc>
          <w:tcPr>
            <w:tcW w:w="425" w:type="dxa"/>
            <w:vAlign w:val="center"/>
          </w:tcPr>
          <w:p w:rsidR="000C4376" w:rsidRPr="000C5E00" w:rsidRDefault="00BC7B99" w:rsidP="007904C2">
            <w:pPr>
              <w:tabs>
                <w:tab w:val="left" w:pos="900"/>
              </w:tabs>
              <w:snapToGrid w:val="0"/>
              <w:jc w:val="center"/>
              <w:rPr>
                <w:rFonts w:asciiTheme="minorEastAsia" w:hAnsiTheme="minorEastAsia"/>
                <w:sz w:val="18"/>
                <w:szCs w:val="18"/>
              </w:rPr>
            </w:pPr>
            <w:r w:rsidRPr="00301D99">
              <w:rPr>
                <w:rFonts w:ascii="Times New Roman" w:hAnsi="Times New Roman" w:cs="Times New Roman" w:hint="eastAsia"/>
                <w:sz w:val="24"/>
                <w:szCs w:val="24"/>
              </w:rPr>
              <w:t>√</w:t>
            </w: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6"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708"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r>
      <w:tr w:rsidR="000C4376" w:rsidRPr="000C5E00" w:rsidTr="007A4409">
        <w:trPr>
          <w:cantSplit/>
          <w:trHeight w:val="986"/>
        </w:trPr>
        <w:tc>
          <w:tcPr>
            <w:tcW w:w="817" w:type="dxa"/>
            <w:vMerge w:val="restart"/>
            <w:vAlign w:val="center"/>
          </w:tcPr>
          <w:p w:rsidR="000C4376" w:rsidRDefault="000C4376" w:rsidP="007904C2">
            <w:pPr>
              <w:tabs>
                <w:tab w:val="left" w:pos="900"/>
              </w:tabs>
              <w:snapToGrid w:val="0"/>
              <w:jc w:val="center"/>
              <w:rPr>
                <w:rFonts w:asciiTheme="minorEastAsia" w:hAnsiTheme="minorEastAsia"/>
                <w:b/>
                <w:bCs/>
                <w:szCs w:val="21"/>
              </w:rPr>
            </w:pPr>
          </w:p>
          <w:p w:rsidR="000C4376" w:rsidRDefault="000C4376" w:rsidP="007904C2">
            <w:pPr>
              <w:tabs>
                <w:tab w:val="left" w:pos="900"/>
              </w:tabs>
              <w:snapToGrid w:val="0"/>
              <w:jc w:val="center"/>
              <w:rPr>
                <w:rFonts w:asciiTheme="minorEastAsia" w:hAnsiTheme="minorEastAsia"/>
                <w:b/>
                <w:bCs/>
                <w:szCs w:val="21"/>
              </w:rPr>
            </w:pPr>
          </w:p>
          <w:p w:rsidR="000C4376" w:rsidRDefault="000C4376" w:rsidP="007904C2">
            <w:pPr>
              <w:tabs>
                <w:tab w:val="left" w:pos="900"/>
              </w:tabs>
              <w:snapToGrid w:val="0"/>
              <w:rPr>
                <w:rFonts w:asciiTheme="minorEastAsia" w:hAnsiTheme="minorEastAsia"/>
                <w:b/>
                <w:bCs/>
                <w:szCs w:val="21"/>
              </w:rPr>
            </w:pPr>
          </w:p>
          <w:p w:rsidR="000C4376" w:rsidRDefault="000C4376" w:rsidP="007904C2">
            <w:pPr>
              <w:tabs>
                <w:tab w:val="left" w:pos="900"/>
              </w:tabs>
              <w:snapToGrid w:val="0"/>
              <w:jc w:val="center"/>
              <w:rPr>
                <w:rFonts w:asciiTheme="minorEastAsia" w:hAnsiTheme="minorEastAsia"/>
                <w:b/>
                <w:bCs/>
                <w:szCs w:val="21"/>
              </w:rPr>
            </w:pPr>
          </w:p>
          <w:p w:rsidR="000C4376" w:rsidRPr="00426B80" w:rsidRDefault="000C4376" w:rsidP="007904C2">
            <w:pPr>
              <w:tabs>
                <w:tab w:val="left" w:pos="900"/>
              </w:tabs>
              <w:snapToGrid w:val="0"/>
              <w:jc w:val="center"/>
              <w:rPr>
                <w:rFonts w:asciiTheme="minorEastAsia" w:hAnsiTheme="minorEastAsia"/>
                <w:b/>
                <w:bCs/>
                <w:szCs w:val="21"/>
              </w:rPr>
            </w:pPr>
            <w:r w:rsidRPr="00426B80">
              <w:rPr>
                <w:rFonts w:asciiTheme="minorEastAsia" w:hAnsiTheme="minorEastAsia" w:hint="eastAsia"/>
                <w:b/>
                <w:bCs/>
                <w:szCs w:val="21"/>
              </w:rPr>
              <w:lastRenderedPageBreak/>
              <w:t>（七）</w:t>
            </w:r>
          </w:p>
          <w:p w:rsidR="000C4376" w:rsidRPr="00426B80" w:rsidRDefault="000C4376" w:rsidP="007904C2">
            <w:pPr>
              <w:tabs>
                <w:tab w:val="left" w:pos="900"/>
              </w:tabs>
              <w:snapToGrid w:val="0"/>
              <w:jc w:val="center"/>
              <w:rPr>
                <w:rFonts w:asciiTheme="minorEastAsia" w:hAnsiTheme="minorEastAsia"/>
                <w:b/>
                <w:bCs/>
                <w:szCs w:val="21"/>
              </w:rPr>
            </w:pPr>
            <w:r w:rsidRPr="00426B80">
              <w:rPr>
                <w:rFonts w:asciiTheme="minorEastAsia" w:hAnsiTheme="minorEastAsia" w:hint="eastAsia"/>
                <w:b/>
                <w:bCs/>
                <w:szCs w:val="21"/>
              </w:rPr>
              <w:t>人</w:t>
            </w:r>
          </w:p>
          <w:p w:rsidR="000C4376" w:rsidRPr="00426B80" w:rsidRDefault="000C4376" w:rsidP="007904C2">
            <w:pPr>
              <w:tabs>
                <w:tab w:val="left" w:pos="900"/>
              </w:tabs>
              <w:snapToGrid w:val="0"/>
              <w:jc w:val="center"/>
              <w:rPr>
                <w:rFonts w:asciiTheme="minorEastAsia" w:hAnsiTheme="minorEastAsia"/>
                <w:b/>
                <w:bCs/>
                <w:szCs w:val="21"/>
              </w:rPr>
            </w:pPr>
            <w:r w:rsidRPr="00426B80">
              <w:rPr>
                <w:rFonts w:asciiTheme="minorEastAsia" w:hAnsiTheme="minorEastAsia" w:hint="eastAsia"/>
                <w:b/>
                <w:bCs/>
                <w:szCs w:val="21"/>
              </w:rPr>
              <w:t>才</w:t>
            </w:r>
          </w:p>
          <w:p w:rsidR="000C4376" w:rsidRPr="00426B80" w:rsidRDefault="000C4376" w:rsidP="007904C2">
            <w:pPr>
              <w:tabs>
                <w:tab w:val="left" w:pos="900"/>
              </w:tabs>
              <w:snapToGrid w:val="0"/>
              <w:jc w:val="center"/>
              <w:rPr>
                <w:rFonts w:asciiTheme="minorEastAsia" w:hAnsiTheme="minorEastAsia"/>
                <w:b/>
                <w:bCs/>
                <w:szCs w:val="21"/>
              </w:rPr>
            </w:pPr>
            <w:r w:rsidRPr="00426B80">
              <w:rPr>
                <w:rFonts w:asciiTheme="minorEastAsia" w:hAnsiTheme="minorEastAsia" w:hint="eastAsia"/>
                <w:b/>
                <w:bCs/>
                <w:szCs w:val="21"/>
              </w:rPr>
              <w:t>培</w:t>
            </w:r>
          </w:p>
          <w:p w:rsidR="000C4376" w:rsidRPr="00426B80" w:rsidRDefault="000C4376" w:rsidP="007904C2">
            <w:pPr>
              <w:tabs>
                <w:tab w:val="left" w:pos="900"/>
              </w:tabs>
              <w:snapToGrid w:val="0"/>
              <w:jc w:val="center"/>
              <w:rPr>
                <w:rFonts w:asciiTheme="minorEastAsia" w:hAnsiTheme="minorEastAsia"/>
                <w:b/>
                <w:bCs/>
                <w:szCs w:val="21"/>
              </w:rPr>
            </w:pPr>
            <w:r w:rsidRPr="00426B80">
              <w:rPr>
                <w:rFonts w:asciiTheme="minorEastAsia" w:hAnsiTheme="minorEastAsia" w:hint="eastAsia"/>
                <w:b/>
                <w:bCs/>
                <w:szCs w:val="21"/>
              </w:rPr>
              <w:t>养</w:t>
            </w:r>
          </w:p>
        </w:tc>
        <w:tc>
          <w:tcPr>
            <w:tcW w:w="1134" w:type="dxa"/>
            <w:vAlign w:val="center"/>
          </w:tcPr>
          <w:p w:rsidR="000C4376" w:rsidRPr="00B33245" w:rsidRDefault="000C4376" w:rsidP="007904C2">
            <w:pPr>
              <w:tabs>
                <w:tab w:val="left" w:pos="900"/>
              </w:tabs>
              <w:snapToGrid w:val="0"/>
              <w:spacing w:line="260" w:lineRule="exact"/>
              <w:jc w:val="center"/>
              <w:rPr>
                <w:rFonts w:asciiTheme="minorEastAsia" w:hAnsiTheme="minorEastAsia"/>
                <w:sz w:val="18"/>
                <w:szCs w:val="18"/>
              </w:rPr>
            </w:pPr>
            <w:r w:rsidRPr="00B33245">
              <w:rPr>
                <w:rFonts w:asciiTheme="minorEastAsia" w:hAnsiTheme="minorEastAsia" w:hint="eastAsia"/>
                <w:sz w:val="18"/>
                <w:szCs w:val="18"/>
              </w:rPr>
              <w:lastRenderedPageBreak/>
              <w:t>7.1</w:t>
            </w:r>
          </w:p>
          <w:p w:rsidR="000C4376" w:rsidRPr="00B33245" w:rsidRDefault="000C4376" w:rsidP="007904C2">
            <w:pPr>
              <w:tabs>
                <w:tab w:val="left" w:pos="900"/>
              </w:tabs>
              <w:snapToGrid w:val="0"/>
              <w:spacing w:line="260" w:lineRule="exact"/>
              <w:jc w:val="center"/>
              <w:rPr>
                <w:rFonts w:asciiTheme="minorEastAsia" w:hAnsiTheme="minorEastAsia"/>
                <w:sz w:val="18"/>
                <w:szCs w:val="18"/>
              </w:rPr>
            </w:pPr>
            <w:r w:rsidRPr="00B33245">
              <w:rPr>
                <w:rFonts w:asciiTheme="minorEastAsia" w:hAnsiTheme="minorEastAsia" w:hint="eastAsia"/>
                <w:sz w:val="18"/>
                <w:szCs w:val="18"/>
              </w:rPr>
              <w:t>人才培养模式</w:t>
            </w:r>
          </w:p>
        </w:tc>
        <w:tc>
          <w:tcPr>
            <w:tcW w:w="992" w:type="dxa"/>
            <w:vAlign w:val="center"/>
          </w:tcPr>
          <w:p w:rsidR="000C4376" w:rsidRPr="00B33245" w:rsidRDefault="000C4376" w:rsidP="007904C2">
            <w:pPr>
              <w:tabs>
                <w:tab w:val="left" w:pos="900"/>
              </w:tabs>
              <w:snapToGrid w:val="0"/>
              <w:spacing w:line="260" w:lineRule="exact"/>
              <w:jc w:val="center"/>
              <w:rPr>
                <w:rFonts w:asciiTheme="minorEastAsia" w:hAnsiTheme="minorEastAsia"/>
                <w:sz w:val="18"/>
                <w:szCs w:val="18"/>
              </w:rPr>
            </w:pPr>
            <w:r w:rsidRPr="00B33245">
              <w:rPr>
                <w:rFonts w:asciiTheme="minorEastAsia" w:hAnsiTheme="minorEastAsia" w:hint="eastAsia"/>
                <w:sz w:val="18"/>
                <w:szCs w:val="18"/>
              </w:rPr>
              <w:t>0.20</w:t>
            </w:r>
          </w:p>
        </w:tc>
        <w:tc>
          <w:tcPr>
            <w:tcW w:w="4395" w:type="dxa"/>
            <w:vAlign w:val="center"/>
          </w:tcPr>
          <w:p w:rsidR="000C4376" w:rsidRPr="00B33245" w:rsidRDefault="000C4376" w:rsidP="007904C2">
            <w:pPr>
              <w:tabs>
                <w:tab w:val="left" w:pos="900"/>
              </w:tabs>
              <w:snapToGrid w:val="0"/>
              <w:spacing w:line="260" w:lineRule="exact"/>
              <w:jc w:val="left"/>
              <w:rPr>
                <w:rFonts w:asciiTheme="minorEastAsia" w:hAnsiTheme="minorEastAsia"/>
                <w:sz w:val="18"/>
                <w:szCs w:val="18"/>
              </w:rPr>
            </w:pPr>
            <w:r w:rsidRPr="00B33245">
              <w:rPr>
                <w:rFonts w:asciiTheme="minorEastAsia" w:hAnsiTheme="minorEastAsia" w:hint="eastAsia"/>
                <w:sz w:val="18"/>
                <w:szCs w:val="18"/>
              </w:rPr>
              <w:t>坚持育人为本，德育为先，能力为重，全面发展；以区域经济社会需求为导向，突出应用型人才培养，思路清晰，措施得力，效果明显；</w:t>
            </w:r>
          </w:p>
          <w:p w:rsidR="000C4376" w:rsidRPr="00B33245" w:rsidRDefault="000C4376" w:rsidP="007904C2">
            <w:pPr>
              <w:tabs>
                <w:tab w:val="left" w:pos="900"/>
              </w:tabs>
              <w:snapToGrid w:val="0"/>
              <w:spacing w:line="260" w:lineRule="exact"/>
              <w:jc w:val="left"/>
              <w:rPr>
                <w:rFonts w:asciiTheme="minorEastAsia" w:hAnsiTheme="minorEastAsia"/>
                <w:sz w:val="18"/>
                <w:szCs w:val="18"/>
              </w:rPr>
            </w:pPr>
            <w:r w:rsidRPr="00B33245">
              <w:rPr>
                <w:rFonts w:asciiTheme="minorEastAsia" w:hAnsiTheme="minorEastAsia" w:hint="eastAsia"/>
                <w:sz w:val="18"/>
                <w:szCs w:val="18"/>
              </w:rPr>
              <w:t>创新人才培养模式，积极开展产学研合作教育，实行创新创业教育</w:t>
            </w:r>
          </w:p>
        </w:tc>
        <w:tc>
          <w:tcPr>
            <w:tcW w:w="425" w:type="dxa"/>
            <w:vAlign w:val="center"/>
          </w:tcPr>
          <w:p w:rsidR="000C4376" w:rsidRPr="000C5E00" w:rsidRDefault="00301D99" w:rsidP="007904C2">
            <w:pPr>
              <w:tabs>
                <w:tab w:val="left" w:pos="900"/>
              </w:tabs>
              <w:snapToGrid w:val="0"/>
              <w:jc w:val="center"/>
              <w:rPr>
                <w:rFonts w:asciiTheme="minorEastAsia" w:hAnsiTheme="minorEastAsia"/>
                <w:sz w:val="18"/>
                <w:szCs w:val="18"/>
              </w:rPr>
            </w:pPr>
            <w:r w:rsidRPr="00301D99">
              <w:rPr>
                <w:rFonts w:ascii="Times New Roman" w:hAnsi="Times New Roman" w:cs="Times New Roman" w:hint="eastAsia"/>
                <w:sz w:val="24"/>
                <w:szCs w:val="24"/>
              </w:rPr>
              <w:t>√</w:t>
            </w: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6"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708"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r>
      <w:tr w:rsidR="000C4376" w:rsidRPr="000C5E00" w:rsidTr="007A4409">
        <w:trPr>
          <w:cantSplit/>
          <w:trHeight w:val="1128"/>
        </w:trPr>
        <w:tc>
          <w:tcPr>
            <w:tcW w:w="817" w:type="dxa"/>
            <w:vMerge/>
            <w:vAlign w:val="center"/>
          </w:tcPr>
          <w:p w:rsidR="000C4376" w:rsidRDefault="000C4376" w:rsidP="007904C2">
            <w:pPr>
              <w:tabs>
                <w:tab w:val="left" w:pos="900"/>
              </w:tabs>
              <w:snapToGrid w:val="0"/>
              <w:jc w:val="center"/>
              <w:rPr>
                <w:rFonts w:asciiTheme="minorEastAsia" w:hAnsiTheme="minorEastAsia"/>
                <w:b/>
                <w:bCs/>
                <w:szCs w:val="21"/>
              </w:rPr>
            </w:pPr>
          </w:p>
        </w:tc>
        <w:tc>
          <w:tcPr>
            <w:tcW w:w="1134" w:type="dxa"/>
            <w:vAlign w:val="center"/>
          </w:tcPr>
          <w:p w:rsidR="000C4376" w:rsidRPr="00817D3A" w:rsidRDefault="000C4376" w:rsidP="007904C2">
            <w:pPr>
              <w:tabs>
                <w:tab w:val="left" w:pos="900"/>
              </w:tabs>
              <w:snapToGrid w:val="0"/>
              <w:spacing w:line="260" w:lineRule="exact"/>
              <w:jc w:val="center"/>
              <w:rPr>
                <w:rFonts w:asciiTheme="minorEastAsia" w:hAnsiTheme="minorEastAsia"/>
                <w:sz w:val="18"/>
                <w:szCs w:val="18"/>
              </w:rPr>
            </w:pPr>
            <w:r w:rsidRPr="00817D3A">
              <w:rPr>
                <w:rFonts w:asciiTheme="minorEastAsia" w:hAnsiTheme="minorEastAsia" w:hint="eastAsia"/>
                <w:sz w:val="18"/>
                <w:szCs w:val="18"/>
              </w:rPr>
              <w:t>7.2</w:t>
            </w:r>
          </w:p>
          <w:p w:rsidR="000C4376" w:rsidRPr="00817D3A" w:rsidRDefault="000C4376" w:rsidP="007904C2">
            <w:pPr>
              <w:tabs>
                <w:tab w:val="left" w:pos="900"/>
              </w:tabs>
              <w:snapToGrid w:val="0"/>
              <w:spacing w:line="260" w:lineRule="exact"/>
              <w:jc w:val="center"/>
              <w:rPr>
                <w:rFonts w:asciiTheme="minorEastAsia" w:hAnsiTheme="minorEastAsia"/>
                <w:sz w:val="18"/>
                <w:szCs w:val="18"/>
              </w:rPr>
            </w:pPr>
            <w:r w:rsidRPr="00817D3A">
              <w:rPr>
                <w:rFonts w:asciiTheme="minorEastAsia" w:hAnsiTheme="minorEastAsia" w:hint="eastAsia"/>
                <w:sz w:val="18"/>
                <w:szCs w:val="18"/>
              </w:rPr>
              <w:t>综合素质</w:t>
            </w:r>
          </w:p>
        </w:tc>
        <w:tc>
          <w:tcPr>
            <w:tcW w:w="992" w:type="dxa"/>
            <w:vAlign w:val="center"/>
          </w:tcPr>
          <w:p w:rsidR="000C4376" w:rsidRPr="00817D3A" w:rsidRDefault="000C4376" w:rsidP="007904C2">
            <w:pPr>
              <w:tabs>
                <w:tab w:val="left" w:pos="900"/>
              </w:tabs>
              <w:snapToGrid w:val="0"/>
              <w:spacing w:line="260" w:lineRule="exact"/>
              <w:jc w:val="center"/>
              <w:rPr>
                <w:rFonts w:asciiTheme="minorEastAsia" w:hAnsiTheme="minorEastAsia"/>
                <w:sz w:val="18"/>
                <w:szCs w:val="18"/>
              </w:rPr>
            </w:pPr>
            <w:r w:rsidRPr="00817D3A">
              <w:rPr>
                <w:rFonts w:asciiTheme="minorEastAsia" w:hAnsiTheme="minorEastAsia" w:hint="eastAsia"/>
                <w:sz w:val="18"/>
                <w:szCs w:val="18"/>
              </w:rPr>
              <w:t>0.20</w:t>
            </w:r>
          </w:p>
        </w:tc>
        <w:tc>
          <w:tcPr>
            <w:tcW w:w="4395" w:type="dxa"/>
            <w:vAlign w:val="center"/>
          </w:tcPr>
          <w:p w:rsidR="000C4376" w:rsidRPr="00817D3A" w:rsidRDefault="000C4376" w:rsidP="007904C2">
            <w:pPr>
              <w:tabs>
                <w:tab w:val="left" w:pos="900"/>
              </w:tabs>
              <w:snapToGrid w:val="0"/>
              <w:spacing w:line="260" w:lineRule="exact"/>
              <w:rPr>
                <w:rFonts w:asciiTheme="minorEastAsia" w:hAnsiTheme="minorEastAsia"/>
                <w:sz w:val="18"/>
                <w:szCs w:val="18"/>
              </w:rPr>
            </w:pPr>
            <w:r w:rsidRPr="00817D3A">
              <w:rPr>
                <w:rFonts w:asciiTheme="minorEastAsia" w:hAnsiTheme="minorEastAsia" w:hint="eastAsia"/>
                <w:sz w:val="18"/>
                <w:szCs w:val="18"/>
              </w:rPr>
              <w:t>学校思想政治教育形式新颖，内容丰富，针对性和实效性较强；</w:t>
            </w:r>
          </w:p>
          <w:p w:rsidR="000C4376" w:rsidRPr="00817D3A" w:rsidRDefault="000C4376" w:rsidP="007904C2">
            <w:pPr>
              <w:tabs>
                <w:tab w:val="left" w:pos="900"/>
              </w:tabs>
              <w:snapToGrid w:val="0"/>
              <w:spacing w:line="260" w:lineRule="exact"/>
              <w:rPr>
                <w:rFonts w:asciiTheme="minorEastAsia" w:hAnsiTheme="minorEastAsia"/>
                <w:sz w:val="18"/>
                <w:szCs w:val="18"/>
              </w:rPr>
            </w:pPr>
            <w:r w:rsidRPr="00817D3A">
              <w:rPr>
                <w:rFonts w:asciiTheme="minorEastAsia" w:hAnsiTheme="minorEastAsia" w:hint="eastAsia"/>
                <w:sz w:val="18"/>
                <w:szCs w:val="18"/>
              </w:rPr>
              <w:t>学生展现出良好的思想政治素质，文化素质和心理素质；</w:t>
            </w:r>
          </w:p>
          <w:p w:rsidR="000C4376" w:rsidRPr="00817D3A" w:rsidRDefault="000C4376" w:rsidP="007904C2">
            <w:pPr>
              <w:tabs>
                <w:tab w:val="left" w:pos="900"/>
              </w:tabs>
              <w:snapToGrid w:val="0"/>
              <w:spacing w:line="260" w:lineRule="exact"/>
              <w:rPr>
                <w:rFonts w:asciiTheme="minorEastAsia" w:hAnsiTheme="minorEastAsia"/>
                <w:sz w:val="18"/>
                <w:szCs w:val="18"/>
              </w:rPr>
            </w:pPr>
            <w:r w:rsidRPr="00817D3A">
              <w:rPr>
                <w:rFonts w:asciiTheme="minorEastAsia" w:hAnsiTheme="minorEastAsia" w:hint="eastAsia"/>
                <w:sz w:val="18"/>
                <w:szCs w:val="18"/>
              </w:rPr>
              <w:t>大学生体质健康标准合格率≥85％；</w:t>
            </w:r>
          </w:p>
          <w:p w:rsidR="000C4376" w:rsidRPr="00817D3A" w:rsidRDefault="000C4376" w:rsidP="007904C2">
            <w:pPr>
              <w:tabs>
                <w:tab w:val="left" w:pos="900"/>
              </w:tabs>
              <w:snapToGrid w:val="0"/>
              <w:spacing w:line="260" w:lineRule="exact"/>
              <w:rPr>
                <w:rFonts w:asciiTheme="minorEastAsia" w:hAnsiTheme="minorEastAsia"/>
                <w:sz w:val="18"/>
                <w:szCs w:val="18"/>
              </w:rPr>
            </w:pPr>
            <w:r w:rsidRPr="00817D3A">
              <w:rPr>
                <w:rFonts w:asciiTheme="minorEastAsia" w:hAnsiTheme="minorEastAsia" w:hint="eastAsia"/>
                <w:sz w:val="18"/>
                <w:szCs w:val="18"/>
              </w:rPr>
              <w:t>开设了艺术教育课程，开展了丰富多彩的文化活动，注重培养学生良好的审美情趣和人文素养。</w:t>
            </w:r>
          </w:p>
        </w:tc>
        <w:tc>
          <w:tcPr>
            <w:tcW w:w="425" w:type="dxa"/>
            <w:vAlign w:val="center"/>
          </w:tcPr>
          <w:p w:rsidR="000C4376" w:rsidRPr="000C5E00" w:rsidRDefault="00024E63" w:rsidP="007904C2">
            <w:pPr>
              <w:tabs>
                <w:tab w:val="left" w:pos="900"/>
              </w:tabs>
              <w:snapToGrid w:val="0"/>
              <w:jc w:val="center"/>
              <w:rPr>
                <w:rFonts w:asciiTheme="minorEastAsia" w:hAnsiTheme="minorEastAsia"/>
                <w:sz w:val="18"/>
                <w:szCs w:val="18"/>
              </w:rPr>
            </w:pPr>
            <w:r w:rsidRPr="00301D99">
              <w:rPr>
                <w:rFonts w:ascii="Times New Roman" w:hAnsi="Times New Roman" w:cs="Times New Roman" w:hint="eastAsia"/>
                <w:sz w:val="24"/>
                <w:szCs w:val="24"/>
              </w:rPr>
              <w:t>√</w:t>
            </w: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6"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708"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r>
      <w:tr w:rsidR="000C4376" w:rsidRPr="000C5E00" w:rsidTr="007A4409">
        <w:trPr>
          <w:cantSplit/>
          <w:trHeight w:val="830"/>
        </w:trPr>
        <w:tc>
          <w:tcPr>
            <w:tcW w:w="817" w:type="dxa"/>
            <w:vMerge/>
            <w:vAlign w:val="center"/>
          </w:tcPr>
          <w:p w:rsidR="000C4376" w:rsidRPr="00A81801" w:rsidRDefault="000C4376" w:rsidP="007904C2">
            <w:pPr>
              <w:tabs>
                <w:tab w:val="left" w:pos="900"/>
              </w:tabs>
              <w:snapToGrid w:val="0"/>
              <w:jc w:val="center"/>
              <w:rPr>
                <w:rFonts w:asciiTheme="minorEastAsia" w:hAnsiTheme="minorEastAsia"/>
                <w:b/>
                <w:bCs/>
                <w:szCs w:val="21"/>
              </w:rPr>
            </w:pPr>
          </w:p>
        </w:tc>
        <w:tc>
          <w:tcPr>
            <w:tcW w:w="1134" w:type="dxa"/>
            <w:vAlign w:val="center"/>
          </w:tcPr>
          <w:p w:rsidR="000C4376" w:rsidRPr="00817D3A" w:rsidRDefault="000C4376" w:rsidP="007904C2">
            <w:pPr>
              <w:tabs>
                <w:tab w:val="left" w:pos="900"/>
              </w:tabs>
              <w:snapToGrid w:val="0"/>
              <w:spacing w:line="260" w:lineRule="exact"/>
              <w:jc w:val="center"/>
              <w:rPr>
                <w:rFonts w:asciiTheme="minorEastAsia" w:hAnsiTheme="minorEastAsia"/>
                <w:sz w:val="18"/>
                <w:szCs w:val="18"/>
              </w:rPr>
            </w:pPr>
            <w:r w:rsidRPr="00817D3A">
              <w:rPr>
                <w:rFonts w:asciiTheme="minorEastAsia" w:hAnsiTheme="minorEastAsia" w:hint="eastAsia"/>
                <w:sz w:val="18"/>
                <w:szCs w:val="18"/>
              </w:rPr>
              <w:t>7.3</w:t>
            </w:r>
          </w:p>
          <w:p w:rsidR="000C4376" w:rsidRPr="00817D3A" w:rsidRDefault="000C4376" w:rsidP="007904C2">
            <w:pPr>
              <w:tabs>
                <w:tab w:val="left" w:pos="900"/>
              </w:tabs>
              <w:snapToGrid w:val="0"/>
              <w:spacing w:line="260" w:lineRule="exact"/>
              <w:jc w:val="center"/>
              <w:rPr>
                <w:rFonts w:asciiTheme="minorEastAsia" w:hAnsiTheme="minorEastAsia"/>
                <w:sz w:val="18"/>
                <w:szCs w:val="18"/>
              </w:rPr>
            </w:pPr>
            <w:r w:rsidRPr="00817D3A">
              <w:rPr>
                <w:rFonts w:asciiTheme="minorEastAsia" w:hAnsiTheme="minorEastAsia" w:hint="eastAsia"/>
                <w:sz w:val="18"/>
                <w:szCs w:val="18"/>
              </w:rPr>
              <w:t>专业知识和能力</w:t>
            </w:r>
          </w:p>
        </w:tc>
        <w:tc>
          <w:tcPr>
            <w:tcW w:w="992" w:type="dxa"/>
            <w:vAlign w:val="center"/>
          </w:tcPr>
          <w:p w:rsidR="000C4376" w:rsidRPr="00817D3A" w:rsidRDefault="000C4376" w:rsidP="007904C2">
            <w:pPr>
              <w:tabs>
                <w:tab w:val="left" w:pos="900"/>
              </w:tabs>
              <w:snapToGrid w:val="0"/>
              <w:spacing w:line="260" w:lineRule="exact"/>
              <w:jc w:val="center"/>
              <w:rPr>
                <w:rFonts w:asciiTheme="minorEastAsia" w:hAnsiTheme="minorEastAsia"/>
                <w:sz w:val="18"/>
                <w:szCs w:val="18"/>
              </w:rPr>
            </w:pPr>
            <w:r w:rsidRPr="00817D3A">
              <w:rPr>
                <w:rFonts w:asciiTheme="minorEastAsia" w:hAnsiTheme="minorEastAsia" w:hint="eastAsia"/>
                <w:sz w:val="18"/>
                <w:szCs w:val="18"/>
              </w:rPr>
              <w:t>0.20</w:t>
            </w:r>
          </w:p>
        </w:tc>
        <w:tc>
          <w:tcPr>
            <w:tcW w:w="4395" w:type="dxa"/>
            <w:vAlign w:val="center"/>
          </w:tcPr>
          <w:p w:rsidR="000C4376" w:rsidRPr="00817D3A" w:rsidRDefault="000C4376" w:rsidP="007904C2">
            <w:pPr>
              <w:tabs>
                <w:tab w:val="left" w:pos="900"/>
              </w:tabs>
              <w:snapToGrid w:val="0"/>
              <w:spacing w:line="260" w:lineRule="exact"/>
              <w:rPr>
                <w:rFonts w:asciiTheme="minorEastAsia" w:hAnsiTheme="minorEastAsia"/>
                <w:sz w:val="18"/>
                <w:szCs w:val="18"/>
              </w:rPr>
            </w:pPr>
            <w:r w:rsidRPr="00817D3A">
              <w:rPr>
                <w:rFonts w:asciiTheme="minorEastAsia" w:hAnsiTheme="minorEastAsia" w:hint="eastAsia"/>
                <w:sz w:val="18"/>
                <w:szCs w:val="18"/>
              </w:rPr>
              <w:t>达到培养目标的要求，学生掌握了专业基本理论、基本知识和基本技能；具备了从事本专业相关工作的能力；</w:t>
            </w:r>
            <w:r w:rsidRPr="000C5E00">
              <w:rPr>
                <w:rFonts w:asciiTheme="minorEastAsia" w:hAnsiTheme="minorEastAsia" w:hint="eastAsia"/>
                <w:sz w:val="18"/>
                <w:szCs w:val="18"/>
              </w:rPr>
              <w:t>学生具有较强的创新实践能力，有一定的研究实践成果以及各级学科竞赛获奖和科技文化作品，获得各类与专业相关的职业资格证书比例较高。</w:t>
            </w:r>
          </w:p>
        </w:tc>
        <w:tc>
          <w:tcPr>
            <w:tcW w:w="425" w:type="dxa"/>
            <w:vAlign w:val="center"/>
          </w:tcPr>
          <w:p w:rsidR="000C4376" w:rsidRPr="000C5E00" w:rsidRDefault="00301D99" w:rsidP="007904C2">
            <w:pPr>
              <w:tabs>
                <w:tab w:val="left" w:pos="900"/>
              </w:tabs>
              <w:snapToGrid w:val="0"/>
              <w:jc w:val="center"/>
              <w:rPr>
                <w:rFonts w:asciiTheme="minorEastAsia" w:hAnsiTheme="minorEastAsia"/>
                <w:sz w:val="18"/>
                <w:szCs w:val="18"/>
              </w:rPr>
            </w:pPr>
            <w:r w:rsidRPr="00301D99">
              <w:rPr>
                <w:rFonts w:ascii="Times New Roman" w:hAnsi="Times New Roman" w:cs="Times New Roman" w:hint="eastAsia"/>
                <w:sz w:val="24"/>
                <w:szCs w:val="24"/>
              </w:rPr>
              <w:t>√</w:t>
            </w: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6"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708"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r>
      <w:tr w:rsidR="000C4376" w:rsidRPr="000C5E00" w:rsidTr="007A4409">
        <w:trPr>
          <w:cantSplit/>
          <w:trHeight w:val="998"/>
        </w:trPr>
        <w:tc>
          <w:tcPr>
            <w:tcW w:w="817" w:type="dxa"/>
            <w:vMerge/>
            <w:vAlign w:val="center"/>
          </w:tcPr>
          <w:p w:rsidR="000C4376" w:rsidRPr="00A81801" w:rsidRDefault="000C4376" w:rsidP="007904C2">
            <w:pPr>
              <w:tabs>
                <w:tab w:val="left" w:pos="900"/>
              </w:tabs>
              <w:snapToGrid w:val="0"/>
              <w:jc w:val="center"/>
              <w:rPr>
                <w:rFonts w:asciiTheme="minorEastAsia" w:hAnsiTheme="minorEastAsia"/>
                <w:b/>
                <w:bCs/>
                <w:szCs w:val="21"/>
              </w:rPr>
            </w:pPr>
          </w:p>
        </w:tc>
        <w:tc>
          <w:tcPr>
            <w:tcW w:w="1134" w:type="dxa"/>
            <w:vAlign w:val="center"/>
          </w:tcPr>
          <w:p w:rsidR="000C4376" w:rsidRPr="00817D3A" w:rsidRDefault="000C4376" w:rsidP="007904C2">
            <w:pPr>
              <w:tabs>
                <w:tab w:val="left" w:pos="900"/>
              </w:tabs>
              <w:snapToGrid w:val="0"/>
              <w:spacing w:line="260" w:lineRule="exact"/>
              <w:jc w:val="center"/>
              <w:rPr>
                <w:rFonts w:asciiTheme="minorEastAsia" w:hAnsiTheme="minorEastAsia"/>
                <w:sz w:val="18"/>
                <w:szCs w:val="18"/>
              </w:rPr>
            </w:pPr>
            <w:r w:rsidRPr="00817D3A">
              <w:rPr>
                <w:rFonts w:asciiTheme="minorEastAsia" w:hAnsiTheme="minorEastAsia" w:hint="eastAsia"/>
                <w:sz w:val="18"/>
                <w:szCs w:val="18"/>
              </w:rPr>
              <w:t>7.4</w:t>
            </w:r>
          </w:p>
          <w:p w:rsidR="000C4376" w:rsidRPr="00817D3A" w:rsidRDefault="000C4376" w:rsidP="007904C2">
            <w:pPr>
              <w:tabs>
                <w:tab w:val="left" w:pos="900"/>
              </w:tabs>
              <w:snapToGrid w:val="0"/>
              <w:spacing w:line="260" w:lineRule="exact"/>
              <w:jc w:val="center"/>
              <w:rPr>
                <w:rFonts w:asciiTheme="minorEastAsia" w:hAnsiTheme="minorEastAsia"/>
                <w:sz w:val="18"/>
                <w:szCs w:val="18"/>
              </w:rPr>
            </w:pPr>
            <w:r w:rsidRPr="00817D3A">
              <w:rPr>
                <w:rFonts w:asciiTheme="minorEastAsia" w:hAnsiTheme="minorEastAsia" w:hint="eastAsia"/>
                <w:sz w:val="18"/>
                <w:szCs w:val="18"/>
              </w:rPr>
              <w:t>学风建设</w:t>
            </w:r>
          </w:p>
        </w:tc>
        <w:tc>
          <w:tcPr>
            <w:tcW w:w="992" w:type="dxa"/>
            <w:vAlign w:val="center"/>
          </w:tcPr>
          <w:p w:rsidR="000C4376" w:rsidRPr="00817D3A" w:rsidRDefault="000C4376" w:rsidP="007904C2">
            <w:pPr>
              <w:tabs>
                <w:tab w:val="left" w:pos="900"/>
              </w:tabs>
              <w:snapToGrid w:val="0"/>
              <w:spacing w:line="260" w:lineRule="exact"/>
              <w:jc w:val="center"/>
              <w:rPr>
                <w:rFonts w:asciiTheme="minorEastAsia" w:hAnsiTheme="minorEastAsia"/>
                <w:sz w:val="18"/>
                <w:szCs w:val="18"/>
              </w:rPr>
            </w:pPr>
            <w:r w:rsidRPr="00817D3A">
              <w:rPr>
                <w:rFonts w:asciiTheme="minorEastAsia" w:hAnsiTheme="minorEastAsia" w:hint="eastAsia"/>
                <w:sz w:val="18"/>
                <w:szCs w:val="18"/>
              </w:rPr>
              <w:t>0.20</w:t>
            </w:r>
          </w:p>
        </w:tc>
        <w:tc>
          <w:tcPr>
            <w:tcW w:w="4395" w:type="dxa"/>
            <w:vAlign w:val="center"/>
          </w:tcPr>
          <w:p w:rsidR="000C4376" w:rsidRPr="000C5E00" w:rsidRDefault="000C4376" w:rsidP="007904C2">
            <w:pPr>
              <w:tabs>
                <w:tab w:val="left" w:pos="900"/>
              </w:tabs>
              <w:snapToGrid w:val="0"/>
              <w:spacing w:line="260" w:lineRule="exact"/>
              <w:rPr>
                <w:rFonts w:asciiTheme="minorEastAsia" w:hAnsiTheme="minorEastAsia"/>
                <w:sz w:val="18"/>
                <w:szCs w:val="18"/>
              </w:rPr>
            </w:pPr>
            <w:r w:rsidRPr="000C5E00">
              <w:rPr>
                <w:rFonts w:asciiTheme="minorEastAsia" w:hAnsiTheme="minorEastAsia" w:hint="eastAsia"/>
                <w:sz w:val="18"/>
                <w:szCs w:val="18"/>
              </w:rPr>
              <w:t>学风建设和调动学生学习积极性的措施得力，效果较好；学生自觉遵守校纪校规，考风优良；</w:t>
            </w:r>
          </w:p>
          <w:p w:rsidR="000C4376" w:rsidRPr="000C5E00" w:rsidRDefault="000C4376" w:rsidP="007904C2">
            <w:pPr>
              <w:tabs>
                <w:tab w:val="left" w:pos="900"/>
              </w:tabs>
              <w:snapToGrid w:val="0"/>
              <w:spacing w:line="260" w:lineRule="exact"/>
              <w:rPr>
                <w:rFonts w:asciiTheme="minorEastAsia" w:hAnsiTheme="minorEastAsia"/>
                <w:sz w:val="18"/>
                <w:szCs w:val="18"/>
              </w:rPr>
            </w:pPr>
            <w:r w:rsidRPr="000C5E00">
              <w:rPr>
                <w:rFonts w:asciiTheme="minorEastAsia" w:hAnsiTheme="minorEastAsia" w:hint="eastAsia"/>
                <w:sz w:val="18"/>
                <w:szCs w:val="18"/>
              </w:rPr>
              <w:t>校园课外科技文化活动丰富活跃，学生参与面广，对提高学生综合素质作用积极；</w:t>
            </w:r>
          </w:p>
          <w:p w:rsidR="000C4376" w:rsidRPr="00817D3A" w:rsidRDefault="000C4376" w:rsidP="007904C2">
            <w:pPr>
              <w:tabs>
                <w:tab w:val="left" w:pos="900"/>
              </w:tabs>
              <w:snapToGrid w:val="0"/>
              <w:spacing w:line="260" w:lineRule="exact"/>
              <w:rPr>
                <w:rFonts w:asciiTheme="minorEastAsia" w:hAnsiTheme="minorEastAsia"/>
                <w:sz w:val="18"/>
                <w:szCs w:val="18"/>
              </w:rPr>
            </w:pPr>
            <w:r w:rsidRPr="000C5E00">
              <w:rPr>
                <w:rFonts w:asciiTheme="minorEastAsia" w:hAnsiTheme="minorEastAsia" w:hint="eastAsia"/>
                <w:sz w:val="18"/>
                <w:szCs w:val="18"/>
              </w:rPr>
              <w:t>强化学术道德、学术规范教育，建立学术不端行为惩处制度。</w:t>
            </w:r>
          </w:p>
        </w:tc>
        <w:tc>
          <w:tcPr>
            <w:tcW w:w="425" w:type="dxa"/>
            <w:vAlign w:val="center"/>
          </w:tcPr>
          <w:p w:rsidR="000C4376" w:rsidRPr="000C5E00" w:rsidRDefault="00301D99" w:rsidP="007904C2">
            <w:pPr>
              <w:tabs>
                <w:tab w:val="left" w:pos="900"/>
              </w:tabs>
              <w:snapToGrid w:val="0"/>
              <w:jc w:val="center"/>
              <w:rPr>
                <w:rFonts w:asciiTheme="minorEastAsia" w:hAnsiTheme="minorEastAsia"/>
                <w:sz w:val="18"/>
                <w:szCs w:val="18"/>
              </w:rPr>
            </w:pPr>
            <w:r w:rsidRPr="00301D99">
              <w:rPr>
                <w:rFonts w:ascii="Times New Roman" w:hAnsi="Times New Roman" w:cs="Times New Roman" w:hint="eastAsia"/>
                <w:sz w:val="24"/>
                <w:szCs w:val="24"/>
              </w:rPr>
              <w:t>√</w:t>
            </w: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6"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708"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r>
      <w:tr w:rsidR="000C4376" w:rsidRPr="000C5E00" w:rsidTr="007A4409">
        <w:trPr>
          <w:cantSplit/>
          <w:trHeight w:val="784"/>
        </w:trPr>
        <w:tc>
          <w:tcPr>
            <w:tcW w:w="817" w:type="dxa"/>
            <w:vMerge/>
            <w:vAlign w:val="center"/>
          </w:tcPr>
          <w:p w:rsidR="000C4376" w:rsidRPr="00A81801" w:rsidRDefault="000C4376" w:rsidP="007904C2">
            <w:pPr>
              <w:tabs>
                <w:tab w:val="left" w:pos="900"/>
              </w:tabs>
              <w:snapToGrid w:val="0"/>
              <w:jc w:val="center"/>
              <w:rPr>
                <w:rFonts w:asciiTheme="minorEastAsia" w:hAnsiTheme="minorEastAsia"/>
                <w:b/>
                <w:bCs/>
                <w:szCs w:val="21"/>
              </w:rPr>
            </w:pPr>
          </w:p>
        </w:tc>
        <w:tc>
          <w:tcPr>
            <w:tcW w:w="1134" w:type="dxa"/>
            <w:vAlign w:val="center"/>
          </w:tcPr>
          <w:p w:rsidR="000C4376" w:rsidRPr="00817D3A" w:rsidRDefault="000C4376" w:rsidP="007904C2">
            <w:pPr>
              <w:tabs>
                <w:tab w:val="left" w:pos="900"/>
              </w:tabs>
              <w:snapToGrid w:val="0"/>
              <w:spacing w:line="260" w:lineRule="exact"/>
              <w:jc w:val="center"/>
              <w:rPr>
                <w:rFonts w:asciiTheme="minorEastAsia" w:hAnsiTheme="minorEastAsia"/>
                <w:sz w:val="18"/>
                <w:szCs w:val="18"/>
              </w:rPr>
            </w:pPr>
            <w:r w:rsidRPr="00817D3A">
              <w:rPr>
                <w:rFonts w:asciiTheme="minorEastAsia" w:hAnsiTheme="minorEastAsia" w:hint="eastAsia"/>
                <w:sz w:val="18"/>
                <w:szCs w:val="18"/>
              </w:rPr>
              <w:t>7.5</w:t>
            </w:r>
          </w:p>
          <w:p w:rsidR="000C4376" w:rsidRPr="00817D3A" w:rsidRDefault="000C4376" w:rsidP="007904C2">
            <w:pPr>
              <w:tabs>
                <w:tab w:val="left" w:pos="900"/>
              </w:tabs>
              <w:snapToGrid w:val="0"/>
              <w:spacing w:line="260" w:lineRule="exact"/>
              <w:jc w:val="center"/>
              <w:rPr>
                <w:rFonts w:asciiTheme="minorEastAsia" w:hAnsiTheme="minorEastAsia"/>
                <w:sz w:val="18"/>
                <w:szCs w:val="18"/>
              </w:rPr>
            </w:pPr>
            <w:r w:rsidRPr="00817D3A">
              <w:rPr>
                <w:rFonts w:asciiTheme="minorEastAsia" w:hAnsiTheme="minorEastAsia" w:hint="eastAsia"/>
                <w:sz w:val="18"/>
                <w:szCs w:val="18"/>
              </w:rPr>
              <w:t>学生指导与服务</w:t>
            </w:r>
          </w:p>
        </w:tc>
        <w:tc>
          <w:tcPr>
            <w:tcW w:w="992" w:type="dxa"/>
            <w:vAlign w:val="center"/>
          </w:tcPr>
          <w:p w:rsidR="000C4376" w:rsidRPr="00817D3A" w:rsidRDefault="000C4376" w:rsidP="007904C2">
            <w:pPr>
              <w:tabs>
                <w:tab w:val="left" w:pos="900"/>
              </w:tabs>
              <w:snapToGrid w:val="0"/>
              <w:spacing w:line="260" w:lineRule="exact"/>
              <w:jc w:val="center"/>
              <w:rPr>
                <w:rFonts w:asciiTheme="minorEastAsia" w:hAnsiTheme="minorEastAsia"/>
                <w:sz w:val="18"/>
                <w:szCs w:val="18"/>
              </w:rPr>
            </w:pPr>
            <w:r w:rsidRPr="00817D3A">
              <w:rPr>
                <w:rFonts w:asciiTheme="minorEastAsia" w:hAnsiTheme="minorEastAsia" w:hint="eastAsia"/>
                <w:sz w:val="18"/>
                <w:szCs w:val="18"/>
              </w:rPr>
              <w:t>0.1</w:t>
            </w:r>
          </w:p>
        </w:tc>
        <w:tc>
          <w:tcPr>
            <w:tcW w:w="4395" w:type="dxa"/>
            <w:vAlign w:val="center"/>
          </w:tcPr>
          <w:p w:rsidR="000C4376" w:rsidRPr="000C5E00" w:rsidRDefault="000C4376" w:rsidP="007904C2">
            <w:pPr>
              <w:tabs>
                <w:tab w:val="left" w:pos="900"/>
              </w:tabs>
              <w:snapToGrid w:val="0"/>
              <w:spacing w:line="260" w:lineRule="exact"/>
              <w:rPr>
                <w:rFonts w:asciiTheme="minorEastAsia" w:hAnsiTheme="minorEastAsia"/>
                <w:sz w:val="18"/>
                <w:szCs w:val="18"/>
              </w:rPr>
            </w:pPr>
            <w:r w:rsidRPr="000C5E00">
              <w:rPr>
                <w:rFonts w:asciiTheme="minorEastAsia" w:hAnsiTheme="minorEastAsia" w:hint="eastAsia"/>
                <w:sz w:val="18"/>
                <w:szCs w:val="18"/>
              </w:rPr>
              <w:t>学生指导与服务工作制度完善，措施得力，学生工作机构、队伍配置较完备；</w:t>
            </w:r>
            <w:r w:rsidRPr="00817D3A">
              <w:rPr>
                <w:rFonts w:asciiTheme="minorEastAsia" w:hAnsiTheme="minorEastAsia" w:hint="eastAsia"/>
                <w:sz w:val="18"/>
                <w:szCs w:val="18"/>
              </w:rPr>
              <w:t>开展了大学生学习、职业生涯规划、创新创业、就业指导、心理健康咨询等服务；有跟踪调查毕业生发展情况的制度。</w:t>
            </w: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5" w:type="dxa"/>
            <w:vAlign w:val="center"/>
          </w:tcPr>
          <w:p w:rsidR="000C4376" w:rsidRPr="000C5E00" w:rsidRDefault="00301D99" w:rsidP="007904C2">
            <w:pPr>
              <w:tabs>
                <w:tab w:val="left" w:pos="900"/>
              </w:tabs>
              <w:snapToGrid w:val="0"/>
              <w:jc w:val="center"/>
              <w:rPr>
                <w:rFonts w:asciiTheme="minorEastAsia" w:hAnsiTheme="minorEastAsia"/>
                <w:sz w:val="18"/>
                <w:szCs w:val="18"/>
              </w:rPr>
            </w:pPr>
            <w:r w:rsidRPr="00301D99">
              <w:rPr>
                <w:rFonts w:ascii="Times New Roman" w:hAnsi="Times New Roman" w:cs="Times New Roman" w:hint="eastAsia"/>
                <w:sz w:val="24"/>
                <w:szCs w:val="24"/>
              </w:rPr>
              <w:t>√</w:t>
            </w: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6"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708"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r>
      <w:tr w:rsidR="000C4376" w:rsidRPr="000C5E00" w:rsidTr="007A4409">
        <w:trPr>
          <w:cantSplit/>
          <w:trHeight w:val="850"/>
        </w:trPr>
        <w:tc>
          <w:tcPr>
            <w:tcW w:w="817" w:type="dxa"/>
            <w:vMerge/>
            <w:vAlign w:val="center"/>
          </w:tcPr>
          <w:p w:rsidR="000C4376" w:rsidRPr="00A81801" w:rsidRDefault="000C4376" w:rsidP="007904C2">
            <w:pPr>
              <w:tabs>
                <w:tab w:val="left" w:pos="900"/>
              </w:tabs>
              <w:snapToGrid w:val="0"/>
              <w:jc w:val="center"/>
              <w:rPr>
                <w:rFonts w:asciiTheme="minorEastAsia" w:hAnsiTheme="minorEastAsia"/>
                <w:b/>
                <w:bCs/>
                <w:szCs w:val="21"/>
              </w:rPr>
            </w:pPr>
          </w:p>
        </w:tc>
        <w:tc>
          <w:tcPr>
            <w:tcW w:w="1134" w:type="dxa"/>
            <w:vAlign w:val="center"/>
          </w:tcPr>
          <w:p w:rsidR="000C4376" w:rsidRPr="00817D3A" w:rsidRDefault="000C4376" w:rsidP="007904C2">
            <w:pPr>
              <w:tabs>
                <w:tab w:val="left" w:pos="900"/>
              </w:tabs>
              <w:snapToGrid w:val="0"/>
              <w:spacing w:line="260" w:lineRule="exact"/>
              <w:jc w:val="center"/>
              <w:rPr>
                <w:rFonts w:asciiTheme="minorEastAsia" w:hAnsiTheme="minorEastAsia"/>
                <w:sz w:val="18"/>
                <w:szCs w:val="18"/>
              </w:rPr>
            </w:pPr>
            <w:r w:rsidRPr="00817D3A">
              <w:rPr>
                <w:rFonts w:asciiTheme="minorEastAsia" w:hAnsiTheme="minorEastAsia" w:hint="eastAsia"/>
                <w:sz w:val="18"/>
                <w:szCs w:val="18"/>
              </w:rPr>
              <w:t>7.6</w:t>
            </w:r>
          </w:p>
          <w:p w:rsidR="000C4376" w:rsidRPr="00817D3A" w:rsidRDefault="000C4376" w:rsidP="007904C2">
            <w:pPr>
              <w:tabs>
                <w:tab w:val="left" w:pos="900"/>
              </w:tabs>
              <w:snapToGrid w:val="0"/>
              <w:spacing w:line="260" w:lineRule="exact"/>
              <w:jc w:val="center"/>
              <w:rPr>
                <w:rFonts w:asciiTheme="minorEastAsia" w:hAnsiTheme="minorEastAsia"/>
                <w:sz w:val="18"/>
                <w:szCs w:val="18"/>
              </w:rPr>
            </w:pPr>
            <w:r w:rsidRPr="00817D3A">
              <w:rPr>
                <w:rFonts w:asciiTheme="minorEastAsia" w:hAnsiTheme="minorEastAsia" w:hint="eastAsia"/>
                <w:sz w:val="18"/>
                <w:szCs w:val="18"/>
              </w:rPr>
              <w:t>校内外评价</w:t>
            </w:r>
          </w:p>
        </w:tc>
        <w:tc>
          <w:tcPr>
            <w:tcW w:w="992" w:type="dxa"/>
            <w:vAlign w:val="center"/>
          </w:tcPr>
          <w:p w:rsidR="000C4376" w:rsidRPr="00817D3A" w:rsidRDefault="000C4376" w:rsidP="007904C2">
            <w:pPr>
              <w:tabs>
                <w:tab w:val="left" w:pos="900"/>
              </w:tabs>
              <w:snapToGrid w:val="0"/>
              <w:spacing w:line="260" w:lineRule="exact"/>
              <w:jc w:val="center"/>
              <w:rPr>
                <w:rFonts w:asciiTheme="minorEastAsia" w:hAnsiTheme="minorEastAsia"/>
                <w:sz w:val="18"/>
                <w:szCs w:val="18"/>
              </w:rPr>
            </w:pPr>
            <w:r w:rsidRPr="00817D3A">
              <w:rPr>
                <w:rFonts w:asciiTheme="minorEastAsia" w:hAnsiTheme="minorEastAsia" w:hint="eastAsia"/>
                <w:sz w:val="18"/>
                <w:szCs w:val="18"/>
              </w:rPr>
              <w:t>0.1</w:t>
            </w:r>
          </w:p>
        </w:tc>
        <w:tc>
          <w:tcPr>
            <w:tcW w:w="4395" w:type="dxa"/>
            <w:vAlign w:val="center"/>
          </w:tcPr>
          <w:p w:rsidR="000C4376" w:rsidRPr="000C5E00" w:rsidRDefault="000C4376" w:rsidP="007904C2">
            <w:pPr>
              <w:tabs>
                <w:tab w:val="left" w:pos="900"/>
              </w:tabs>
              <w:snapToGrid w:val="0"/>
              <w:spacing w:line="260" w:lineRule="exact"/>
              <w:rPr>
                <w:rFonts w:asciiTheme="minorEastAsia" w:hAnsiTheme="minorEastAsia"/>
                <w:sz w:val="18"/>
                <w:szCs w:val="18"/>
              </w:rPr>
            </w:pPr>
            <w:r w:rsidRPr="000C5E00">
              <w:rPr>
                <w:rFonts w:asciiTheme="minorEastAsia" w:hAnsiTheme="minorEastAsia" w:hint="eastAsia"/>
                <w:sz w:val="18"/>
                <w:szCs w:val="18"/>
              </w:rPr>
              <w:t>学生对教学工作及教学效果比较满意，评价较好；</w:t>
            </w:r>
            <w:r w:rsidRPr="00817D3A">
              <w:rPr>
                <w:rFonts w:asciiTheme="minorEastAsia" w:hAnsiTheme="minorEastAsia" w:hint="eastAsia"/>
                <w:sz w:val="18"/>
                <w:szCs w:val="18"/>
              </w:rPr>
              <w:t>教师对学校教学工作和学生学习状况比较满意；</w:t>
            </w:r>
          </w:p>
          <w:p w:rsidR="000C4376" w:rsidRPr="000C5E00" w:rsidRDefault="000C4376" w:rsidP="007904C2">
            <w:pPr>
              <w:tabs>
                <w:tab w:val="left" w:pos="900"/>
              </w:tabs>
              <w:snapToGrid w:val="0"/>
              <w:spacing w:line="260" w:lineRule="exact"/>
              <w:rPr>
                <w:rFonts w:asciiTheme="minorEastAsia" w:hAnsiTheme="minorEastAsia"/>
                <w:sz w:val="18"/>
                <w:szCs w:val="18"/>
              </w:rPr>
            </w:pPr>
            <w:r w:rsidRPr="00817D3A">
              <w:rPr>
                <w:rFonts w:asciiTheme="minorEastAsia" w:hAnsiTheme="minorEastAsia" w:hint="eastAsia"/>
                <w:sz w:val="18"/>
                <w:szCs w:val="18"/>
              </w:rPr>
              <w:t>学校社会声誉较高，生源较好，学生报到率较高</w:t>
            </w:r>
            <w:r w:rsidRPr="000C5E00">
              <w:rPr>
                <w:rFonts w:asciiTheme="minorEastAsia" w:hAnsiTheme="minorEastAsia" w:hint="eastAsia"/>
                <w:sz w:val="18"/>
                <w:szCs w:val="18"/>
              </w:rPr>
              <w:t>。</w:t>
            </w:r>
          </w:p>
        </w:tc>
        <w:tc>
          <w:tcPr>
            <w:tcW w:w="425" w:type="dxa"/>
            <w:vAlign w:val="center"/>
          </w:tcPr>
          <w:p w:rsidR="000C4376" w:rsidRPr="000C5E00" w:rsidRDefault="00301D99" w:rsidP="007904C2">
            <w:pPr>
              <w:tabs>
                <w:tab w:val="left" w:pos="900"/>
              </w:tabs>
              <w:snapToGrid w:val="0"/>
              <w:jc w:val="center"/>
              <w:rPr>
                <w:rFonts w:asciiTheme="minorEastAsia" w:hAnsiTheme="minorEastAsia"/>
                <w:sz w:val="18"/>
                <w:szCs w:val="18"/>
              </w:rPr>
            </w:pPr>
            <w:r w:rsidRPr="00301D99">
              <w:rPr>
                <w:rFonts w:ascii="Times New Roman" w:hAnsi="Times New Roman" w:cs="Times New Roman" w:hint="eastAsia"/>
                <w:sz w:val="24"/>
                <w:szCs w:val="24"/>
              </w:rPr>
              <w:t>√</w:t>
            </w: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5"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426"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c>
          <w:tcPr>
            <w:tcW w:w="708" w:type="dxa"/>
            <w:vAlign w:val="center"/>
          </w:tcPr>
          <w:p w:rsidR="000C4376" w:rsidRPr="000C5E00" w:rsidRDefault="000C4376" w:rsidP="007904C2">
            <w:pPr>
              <w:tabs>
                <w:tab w:val="left" w:pos="900"/>
              </w:tabs>
              <w:snapToGrid w:val="0"/>
              <w:jc w:val="center"/>
              <w:rPr>
                <w:rFonts w:asciiTheme="minorEastAsia" w:hAnsiTheme="minorEastAsia"/>
                <w:sz w:val="18"/>
                <w:szCs w:val="18"/>
              </w:rPr>
            </w:pPr>
          </w:p>
        </w:tc>
      </w:tr>
      <w:tr w:rsidR="00D52CFC" w:rsidRPr="000C5E00" w:rsidTr="00EB6FA7">
        <w:trPr>
          <w:cantSplit/>
          <w:trHeight w:val="850"/>
        </w:trPr>
        <w:tc>
          <w:tcPr>
            <w:tcW w:w="8613" w:type="dxa"/>
            <w:gridSpan w:val="7"/>
            <w:vAlign w:val="center"/>
          </w:tcPr>
          <w:p w:rsidR="00D52CFC" w:rsidRPr="000C5E00" w:rsidRDefault="00CC4A41" w:rsidP="007904C2">
            <w:pPr>
              <w:tabs>
                <w:tab w:val="left" w:pos="900"/>
              </w:tabs>
              <w:snapToGrid w:val="0"/>
              <w:jc w:val="center"/>
              <w:rPr>
                <w:rFonts w:asciiTheme="minorEastAsia" w:hAnsiTheme="minorEastAsia"/>
                <w:sz w:val="18"/>
                <w:szCs w:val="18"/>
              </w:rPr>
            </w:pPr>
            <w:r>
              <w:rPr>
                <w:rFonts w:asciiTheme="minorEastAsia" w:hAnsiTheme="minorEastAsia" w:hint="eastAsia"/>
                <w:sz w:val="18"/>
                <w:szCs w:val="18"/>
              </w:rPr>
              <w:t>自评得分</w:t>
            </w:r>
          </w:p>
        </w:tc>
        <w:tc>
          <w:tcPr>
            <w:tcW w:w="1134" w:type="dxa"/>
            <w:gridSpan w:val="2"/>
            <w:vAlign w:val="center"/>
          </w:tcPr>
          <w:p w:rsidR="00D52CFC" w:rsidRPr="000C5E00" w:rsidRDefault="00403F03" w:rsidP="008041F6">
            <w:pPr>
              <w:tabs>
                <w:tab w:val="left" w:pos="900"/>
              </w:tabs>
              <w:snapToGrid w:val="0"/>
              <w:jc w:val="center"/>
              <w:rPr>
                <w:rFonts w:asciiTheme="minorEastAsia" w:hAnsiTheme="minorEastAsia"/>
                <w:sz w:val="18"/>
                <w:szCs w:val="18"/>
              </w:rPr>
            </w:pPr>
            <w:r w:rsidRPr="00403F03">
              <w:rPr>
                <w:rFonts w:ascii="Times New Roman" w:hAnsi="Times New Roman" w:cs="Times New Roman"/>
                <w:sz w:val="18"/>
                <w:szCs w:val="18"/>
              </w:rPr>
              <w:t>8</w:t>
            </w:r>
            <w:r w:rsidR="008041F6">
              <w:rPr>
                <w:rFonts w:ascii="Times New Roman" w:hAnsi="Times New Roman" w:cs="Times New Roman" w:hint="eastAsia"/>
                <w:sz w:val="18"/>
                <w:szCs w:val="18"/>
              </w:rPr>
              <w:t>7</w:t>
            </w:r>
            <w:r>
              <w:rPr>
                <w:rFonts w:asciiTheme="minorEastAsia" w:hAnsiTheme="minorEastAsia" w:hint="eastAsia"/>
                <w:sz w:val="18"/>
                <w:szCs w:val="18"/>
              </w:rPr>
              <w:t>分</w:t>
            </w:r>
          </w:p>
        </w:tc>
      </w:tr>
    </w:tbl>
    <w:p w:rsidR="00562620" w:rsidRPr="00F726B4" w:rsidRDefault="00562620" w:rsidP="008C0BCC">
      <w:pPr>
        <w:spacing w:beforeLines="20" w:afterLines="20" w:line="360" w:lineRule="auto"/>
        <w:rPr>
          <w:rFonts w:ascii="Times New Roman" w:hAnsi="Times New Roman" w:cs="Times New Roman"/>
          <w:sz w:val="24"/>
          <w:szCs w:val="24"/>
        </w:rPr>
      </w:pPr>
    </w:p>
    <w:p w:rsidR="00562620" w:rsidRPr="00DF290A" w:rsidRDefault="00562620" w:rsidP="008C0BCC">
      <w:pPr>
        <w:spacing w:beforeLines="20" w:afterLines="20" w:line="360" w:lineRule="auto"/>
        <w:rPr>
          <w:rFonts w:ascii="Times New Roman" w:hAnsi="Times New Roman" w:cs="Times New Roman"/>
          <w:sz w:val="24"/>
          <w:szCs w:val="24"/>
        </w:rPr>
      </w:pPr>
    </w:p>
    <w:p w:rsidR="003A67BE" w:rsidRPr="009C0C8E" w:rsidRDefault="009C0C8E" w:rsidP="008C0BCC">
      <w:pPr>
        <w:spacing w:beforeLines="20" w:afterLines="20" w:line="360" w:lineRule="auto"/>
        <w:rPr>
          <w:rFonts w:ascii="Times New Roman" w:hAnsi="Times New Roman" w:cs="Times New Roman"/>
          <w:b/>
          <w:sz w:val="24"/>
          <w:szCs w:val="24"/>
        </w:rPr>
      </w:pPr>
      <w:r w:rsidRPr="009C0C8E">
        <w:rPr>
          <w:rFonts w:ascii="Times New Roman" w:hAnsi="Times New Roman" w:cs="Times New Roman" w:hint="eastAsia"/>
          <w:b/>
          <w:sz w:val="24"/>
          <w:szCs w:val="24"/>
        </w:rPr>
        <w:t>五、支撑材料</w:t>
      </w:r>
    </w:p>
    <w:p w:rsidR="009C0C8E" w:rsidRDefault="009C0C8E" w:rsidP="008C0BCC">
      <w:pPr>
        <w:spacing w:beforeLines="20" w:afterLines="20" w:line="360" w:lineRule="auto"/>
        <w:rPr>
          <w:rFonts w:ascii="Times New Roman" w:hAnsi="Times New Roman" w:cs="Times New Roman"/>
          <w:sz w:val="24"/>
          <w:szCs w:val="24"/>
        </w:rPr>
      </w:pPr>
      <w:r>
        <w:rPr>
          <w:rFonts w:ascii="Times New Roman" w:hAnsi="Times New Roman" w:cs="Times New Roman" w:hint="eastAsia"/>
          <w:sz w:val="24"/>
          <w:szCs w:val="24"/>
        </w:rPr>
        <w:t xml:space="preserve">    </w:t>
      </w:r>
      <w:r>
        <w:rPr>
          <w:rFonts w:ascii="Times New Roman" w:hAnsi="Times New Roman" w:cs="Times New Roman" w:hint="eastAsia"/>
          <w:sz w:val="24"/>
          <w:szCs w:val="24"/>
        </w:rPr>
        <w:t>附件</w:t>
      </w:r>
      <w:r>
        <w:rPr>
          <w:rFonts w:ascii="Times New Roman" w:hAnsi="Times New Roman" w:cs="Times New Roman" w:hint="eastAsia"/>
          <w:sz w:val="24"/>
          <w:szCs w:val="24"/>
        </w:rPr>
        <w:t>1</w:t>
      </w:r>
      <w:r>
        <w:rPr>
          <w:rFonts w:ascii="Times New Roman" w:hAnsi="Times New Roman" w:cs="Times New Roman" w:hint="eastAsia"/>
          <w:sz w:val="24"/>
          <w:szCs w:val="24"/>
        </w:rPr>
        <w:t>：</w:t>
      </w:r>
      <w:r w:rsidR="002317D4">
        <w:rPr>
          <w:rFonts w:ascii="Times New Roman" w:hAnsi="Times New Roman" w:cs="Times New Roman" w:hint="eastAsia"/>
          <w:sz w:val="24"/>
          <w:szCs w:val="24"/>
        </w:rPr>
        <w:t>《翻译专业本科人才培养方案》</w:t>
      </w:r>
    </w:p>
    <w:p w:rsidR="005C5C1C" w:rsidRDefault="009C0C8E" w:rsidP="008C0BCC">
      <w:pPr>
        <w:spacing w:beforeLines="20" w:afterLines="20"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附件</w:t>
      </w:r>
      <w:r w:rsidR="00191B12">
        <w:rPr>
          <w:rFonts w:ascii="Times New Roman" w:hAnsi="Times New Roman" w:cs="Times New Roman" w:hint="eastAsia"/>
          <w:sz w:val="24"/>
          <w:szCs w:val="24"/>
        </w:rPr>
        <w:t>2</w:t>
      </w:r>
      <w:r>
        <w:rPr>
          <w:rFonts w:ascii="Times New Roman" w:hAnsi="Times New Roman" w:cs="Times New Roman" w:hint="eastAsia"/>
          <w:sz w:val="24"/>
          <w:szCs w:val="24"/>
        </w:rPr>
        <w:t>：</w:t>
      </w:r>
      <w:r w:rsidR="00FD3F86" w:rsidRPr="00FD3F86">
        <w:rPr>
          <w:rFonts w:ascii="Times New Roman" w:hAnsi="Times New Roman" w:cs="Times New Roman" w:hint="eastAsia"/>
          <w:sz w:val="24"/>
          <w:szCs w:val="24"/>
        </w:rPr>
        <w:t>专家评议组意见制定整改方案</w:t>
      </w:r>
    </w:p>
    <w:p w:rsidR="009C0C8E" w:rsidRDefault="009C0C8E" w:rsidP="008C0BCC">
      <w:pPr>
        <w:spacing w:beforeLines="20" w:afterLines="20"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附件</w:t>
      </w:r>
      <w:r w:rsidR="00191B12">
        <w:rPr>
          <w:rFonts w:ascii="Times New Roman" w:hAnsi="Times New Roman" w:cs="Times New Roman" w:hint="eastAsia"/>
          <w:sz w:val="24"/>
          <w:szCs w:val="24"/>
        </w:rPr>
        <w:t>3</w:t>
      </w:r>
      <w:r>
        <w:rPr>
          <w:rFonts w:ascii="Times New Roman" w:hAnsi="Times New Roman" w:cs="Times New Roman" w:hint="eastAsia"/>
          <w:sz w:val="24"/>
          <w:szCs w:val="24"/>
        </w:rPr>
        <w:t>：</w:t>
      </w:r>
      <w:r w:rsidR="005E51F5">
        <w:rPr>
          <w:rFonts w:ascii="Times New Roman" w:hAnsi="Times New Roman" w:cs="Times New Roman" w:hint="eastAsia"/>
          <w:sz w:val="24"/>
          <w:szCs w:val="24"/>
        </w:rPr>
        <w:t>翻译专业开课</w:t>
      </w:r>
      <w:r w:rsidR="00431ED2">
        <w:rPr>
          <w:rFonts w:ascii="Times New Roman" w:hAnsi="Times New Roman" w:cs="Times New Roman" w:hint="eastAsia"/>
          <w:sz w:val="24"/>
          <w:szCs w:val="24"/>
        </w:rPr>
        <w:t>（运行）状况</w:t>
      </w:r>
    </w:p>
    <w:p w:rsidR="009C0C8E" w:rsidRDefault="009C0C8E" w:rsidP="008C0BCC">
      <w:pPr>
        <w:spacing w:beforeLines="20" w:afterLines="20"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附件</w:t>
      </w:r>
      <w:r w:rsidR="00191B12">
        <w:rPr>
          <w:rFonts w:ascii="Times New Roman" w:hAnsi="Times New Roman" w:cs="Times New Roman" w:hint="eastAsia"/>
          <w:sz w:val="24"/>
          <w:szCs w:val="24"/>
        </w:rPr>
        <w:t>4</w:t>
      </w:r>
      <w:r>
        <w:rPr>
          <w:rFonts w:ascii="Times New Roman" w:hAnsi="Times New Roman" w:cs="Times New Roman" w:hint="eastAsia"/>
          <w:sz w:val="24"/>
          <w:szCs w:val="24"/>
        </w:rPr>
        <w:t>：</w:t>
      </w:r>
      <w:r w:rsidR="00431ED2">
        <w:rPr>
          <w:rFonts w:ascii="Times New Roman" w:hAnsi="Times New Roman" w:cs="Times New Roman" w:hint="eastAsia"/>
          <w:sz w:val="24"/>
          <w:szCs w:val="24"/>
        </w:rPr>
        <w:t>专业</w:t>
      </w:r>
      <w:r w:rsidR="00A50081">
        <w:rPr>
          <w:rFonts w:ascii="Times New Roman" w:hAnsi="Times New Roman" w:cs="Times New Roman" w:hint="eastAsia"/>
          <w:sz w:val="24"/>
          <w:szCs w:val="24"/>
        </w:rPr>
        <w:t>教师教学计划（部分）</w:t>
      </w:r>
    </w:p>
    <w:p w:rsidR="00767BEC" w:rsidRDefault="00767BEC" w:rsidP="008C0BCC">
      <w:pPr>
        <w:spacing w:beforeLines="20" w:afterLines="20"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附件</w:t>
      </w:r>
      <w:r>
        <w:rPr>
          <w:rFonts w:ascii="Times New Roman" w:hAnsi="Times New Roman" w:cs="Times New Roman" w:hint="eastAsia"/>
          <w:sz w:val="24"/>
          <w:szCs w:val="24"/>
        </w:rPr>
        <w:t>5</w:t>
      </w:r>
      <w:r>
        <w:rPr>
          <w:rFonts w:ascii="Times New Roman" w:hAnsi="Times New Roman" w:cs="Times New Roman" w:hint="eastAsia"/>
          <w:sz w:val="24"/>
          <w:szCs w:val="24"/>
        </w:rPr>
        <w:t>：翻译专业</w:t>
      </w:r>
      <w:r w:rsidR="007B2563">
        <w:rPr>
          <w:rFonts w:ascii="Times New Roman" w:hAnsi="Times New Roman" w:cs="Times New Roman" w:hint="eastAsia"/>
          <w:sz w:val="24"/>
          <w:szCs w:val="24"/>
        </w:rPr>
        <w:t>实验条件及教学</w:t>
      </w:r>
    </w:p>
    <w:p w:rsidR="00191B12" w:rsidRDefault="00191B12" w:rsidP="008C0BCC">
      <w:pPr>
        <w:spacing w:beforeLines="20" w:afterLines="20"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附件</w:t>
      </w:r>
      <w:r w:rsidR="00767BEC">
        <w:rPr>
          <w:rFonts w:ascii="Times New Roman" w:hAnsi="Times New Roman" w:cs="Times New Roman" w:hint="eastAsia"/>
          <w:sz w:val="24"/>
          <w:szCs w:val="24"/>
        </w:rPr>
        <w:t>6</w:t>
      </w:r>
      <w:r>
        <w:rPr>
          <w:rFonts w:ascii="Times New Roman" w:hAnsi="Times New Roman" w:cs="Times New Roman" w:hint="eastAsia"/>
          <w:sz w:val="24"/>
          <w:szCs w:val="24"/>
        </w:rPr>
        <w:t>：翻译专业系部学期工作计划</w:t>
      </w:r>
    </w:p>
    <w:p w:rsidR="009C0C8E" w:rsidRDefault="009C0C8E" w:rsidP="008C0BCC">
      <w:pPr>
        <w:spacing w:beforeLines="20" w:afterLines="20"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附件</w:t>
      </w:r>
      <w:r w:rsidR="00767BEC">
        <w:rPr>
          <w:rFonts w:ascii="Times New Roman" w:hAnsi="Times New Roman" w:cs="Times New Roman" w:hint="eastAsia"/>
          <w:sz w:val="24"/>
          <w:szCs w:val="24"/>
        </w:rPr>
        <w:t>7</w:t>
      </w:r>
      <w:r>
        <w:rPr>
          <w:rFonts w:ascii="Times New Roman" w:hAnsi="Times New Roman" w:cs="Times New Roman" w:hint="eastAsia"/>
          <w:sz w:val="24"/>
          <w:szCs w:val="24"/>
        </w:rPr>
        <w:t>：</w:t>
      </w:r>
      <w:r w:rsidR="000C2080">
        <w:rPr>
          <w:rFonts w:ascii="Times New Roman" w:hAnsi="Times New Roman" w:cs="Times New Roman" w:hint="eastAsia"/>
          <w:sz w:val="24"/>
          <w:szCs w:val="24"/>
        </w:rPr>
        <w:t>翻译专业</w:t>
      </w:r>
      <w:r w:rsidR="007C6B93">
        <w:rPr>
          <w:rFonts w:ascii="Times New Roman" w:hAnsi="Times New Roman" w:cs="Times New Roman" w:hint="eastAsia"/>
          <w:sz w:val="24"/>
          <w:szCs w:val="24"/>
        </w:rPr>
        <w:t>教师</w:t>
      </w:r>
      <w:r w:rsidR="00431ED2">
        <w:rPr>
          <w:rFonts w:ascii="Times New Roman" w:hAnsi="Times New Roman" w:cs="Times New Roman" w:hint="eastAsia"/>
          <w:sz w:val="24"/>
          <w:szCs w:val="24"/>
        </w:rPr>
        <w:t>教研科研汇总</w:t>
      </w:r>
    </w:p>
    <w:p w:rsidR="009C0C8E" w:rsidRDefault="009C0C8E" w:rsidP="008C0BCC">
      <w:pPr>
        <w:spacing w:beforeLines="20" w:afterLines="20"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附件</w:t>
      </w:r>
      <w:r w:rsidR="00767BEC">
        <w:rPr>
          <w:rFonts w:ascii="Times New Roman" w:hAnsi="Times New Roman" w:cs="Times New Roman" w:hint="eastAsia"/>
          <w:sz w:val="24"/>
          <w:szCs w:val="24"/>
        </w:rPr>
        <w:t>8</w:t>
      </w:r>
      <w:r>
        <w:rPr>
          <w:rFonts w:ascii="Times New Roman" w:hAnsi="Times New Roman" w:cs="Times New Roman" w:hint="eastAsia"/>
          <w:sz w:val="24"/>
          <w:szCs w:val="24"/>
        </w:rPr>
        <w:t>：</w:t>
      </w:r>
      <w:r w:rsidR="00040D72">
        <w:rPr>
          <w:rFonts w:ascii="Times New Roman" w:hAnsi="Times New Roman" w:cs="Times New Roman" w:hint="eastAsia"/>
          <w:sz w:val="24"/>
          <w:szCs w:val="24"/>
        </w:rPr>
        <w:t>翻译专业</w:t>
      </w:r>
      <w:r w:rsidR="00B510E3">
        <w:rPr>
          <w:rFonts w:ascii="Times New Roman" w:hAnsi="Times New Roman" w:cs="Times New Roman" w:hint="eastAsia"/>
          <w:sz w:val="24"/>
          <w:szCs w:val="24"/>
        </w:rPr>
        <w:t>学生</w:t>
      </w:r>
      <w:r w:rsidR="00040D72">
        <w:rPr>
          <w:rFonts w:ascii="Times New Roman" w:hAnsi="Times New Roman" w:cs="Times New Roman" w:hint="eastAsia"/>
          <w:sz w:val="24"/>
          <w:szCs w:val="24"/>
        </w:rPr>
        <w:t>实训教学活动</w:t>
      </w:r>
    </w:p>
    <w:p w:rsidR="009C0C8E" w:rsidRDefault="009C0C8E" w:rsidP="008C0BCC">
      <w:pPr>
        <w:spacing w:beforeLines="20" w:afterLines="20"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附件</w:t>
      </w:r>
      <w:r w:rsidR="00767BEC">
        <w:rPr>
          <w:rFonts w:ascii="Times New Roman" w:hAnsi="Times New Roman" w:cs="Times New Roman" w:hint="eastAsia"/>
          <w:sz w:val="24"/>
          <w:szCs w:val="24"/>
        </w:rPr>
        <w:t>9</w:t>
      </w:r>
      <w:r>
        <w:rPr>
          <w:rFonts w:ascii="Times New Roman" w:hAnsi="Times New Roman" w:cs="Times New Roman" w:hint="eastAsia"/>
          <w:sz w:val="24"/>
          <w:szCs w:val="24"/>
        </w:rPr>
        <w:t>：</w:t>
      </w:r>
      <w:r w:rsidR="00B510E3">
        <w:rPr>
          <w:rFonts w:ascii="Times New Roman" w:hAnsi="Times New Roman" w:cs="Times New Roman" w:hint="eastAsia"/>
          <w:sz w:val="24"/>
          <w:szCs w:val="24"/>
        </w:rPr>
        <w:t>翻译专业实践教学规范与管理</w:t>
      </w:r>
    </w:p>
    <w:p w:rsidR="009C0C8E" w:rsidRDefault="009C0C8E" w:rsidP="008C0BCC">
      <w:pPr>
        <w:spacing w:beforeLines="20" w:afterLines="20"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附件</w:t>
      </w:r>
      <w:r w:rsidR="00767BEC">
        <w:rPr>
          <w:rFonts w:ascii="Times New Roman" w:hAnsi="Times New Roman" w:cs="Times New Roman" w:hint="eastAsia"/>
          <w:sz w:val="24"/>
          <w:szCs w:val="24"/>
        </w:rPr>
        <w:t>10</w:t>
      </w:r>
      <w:r>
        <w:rPr>
          <w:rFonts w:ascii="Times New Roman" w:hAnsi="Times New Roman" w:cs="Times New Roman" w:hint="eastAsia"/>
          <w:sz w:val="24"/>
          <w:szCs w:val="24"/>
        </w:rPr>
        <w:t>：</w:t>
      </w:r>
      <w:r w:rsidR="00D025D7">
        <w:rPr>
          <w:rFonts w:ascii="Times New Roman" w:hAnsi="Times New Roman" w:cs="Times New Roman" w:hint="eastAsia"/>
          <w:sz w:val="24"/>
          <w:szCs w:val="24"/>
        </w:rPr>
        <w:t>翻译专业人才培养成效（部分）</w:t>
      </w:r>
    </w:p>
    <w:p w:rsidR="005C5C1C" w:rsidRDefault="005C5C1C" w:rsidP="008C0BCC">
      <w:pPr>
        <w:spacing w:beforeLines="20" w:afterLines="20" w:line="360" w:lineRule="auto"/>
        <w:rPr>
          <w:rFonts w:ascii="Times New Roman" w:hAnsi="Times New Roman" w:cs="Times New Roman"/>
          <w:sz w:val="24"/>
          <w:szCs w:val="24"/>
        </w:rPr>
      </w:pPr>
    </w:p>
    <w:p w:rsidR="00576099" w:rsidRDefault="00576099" w:rsidP="008C0BCC">
      <w:pPr>
        <w:spacing w:beforeLines="20" w:afterLines="20" w:line="360" w:lineRule="auto"/>
        <w:rPr>
          <w:rFonts w:ascii="Times New Roman" w:hAnsi="Times New Roman" w:cs="Times New Roman"/>
          <w:sz w:val="24"/>
          <w:szCs w:val="24"/>
        </w:rPr>
      </w:pPr>
    </w:p>
    <w:p w:rsidR="00576099" w:rsidRPr="00DF290A" w:rsidRDefault="00576099" w:rsidP="00A35A0D">
      <w:pPr>
        <w:spacing w:beforeLines="20" w:afterLines="20" w:line="360" w:lineRule="auto"/>
        <w:rPr>
          <w:rFonts w:ascii="Times New Roman" w:hAnsi="Times New Roman" w:cs="Times New Roman"/>
          <w:sz w:val="24"/>
          <w:szCs w:val="24"/>
        </w:rPr>
      </w:pPr>
    </w:p>
    <w:sectPr w:rsidR="00576099" w:rsidRPr="00DF290A" w:rsidSect="00CC2338">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7AEE" w:rsidRDefault="00847AEE" w:rsidP="00681EF1">
      <w:r>
        <w:separator/>
      </w:r>
    </w:p>
  </w:endnote>
  <w:endnote w:type="continuationSeparator" w:id="1">
    <w:p w:rsidR="00847AEE" w:rsidRDefault="00847AEE" w:rsidP="00681EF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楷体">
    <w:altName w:val="Arial Unicode MS"/>
    <w:charset w:val="86"/>
    <w:family w:val="modern"/>
    <w:pitch w:val="fixed"/>
    <w:sig w:usb0="00000000"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楷体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7AEE" w:rsidRDefault="00847AEE" w:rsidP="00681EF1">
      <w:r>
        <w:separator/>
      </w:r>
    </w:p>
  </w:footnote>
  <w:footnote w:type="continuationSeparator" w:id="1">
    <w:p w:rsidR="00847AEE" w:rsidRDefault="00847AEE" w:rsidP="00681EF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8290D"/>
    <w:rsid w:val="00010097"/>
    <w:rsid w:val="00011847"/>
    <w:rsid w:val="000177EE"/>
    <w:rsid w:val="00024E63"/>
    <w:rsid w:val="00040D72"/>
    <w:rsid w:val="000473BA"/>
    <w:rsid w:val="00067A3A"/>
    <w:rsid w:val="00073B55"/>
    <w:rsid w:val="000A7E45"/>
    <w:rsid w:val="000C2080"/>
    <w:rsid w:val="000C4376"/>
    <w:rsid w:val="000C52B3"/>
    <w:rsid w:val="000E6CC9"/>
    <w:rsid w:val="001073F9"/>
    <w:rsid w:val="00191B12"/>
    <w:rsid w:val="001C057C"/>
    <w:rsid w:val="001D26EA"/>
    <w:rsid w:val="00227677"/>
    <w:rsid w:val="002317D4"/>
    <w:rsid w:val="0023649A"/>
    <w:rsid w:val="00263475"/>
    <w:rsid w:val="0027012C"/>
    <w:rsid w:val="00270E3E"/>
    <w:rsid w:val="002A1B81"/>
    <w:rsid w:val="002D3918"/>
    <w:rsid w:val="002E36EB"/>
    <w:rsid w:val="00301D99"/>
    <w:rsid w:val="00302324"/>
    <w:rsid w:val="00307641"/>
    <w:rsid w:val="00313F2E"/>
    <w:rsid w:val="00314A91"/>
    <w:rsid w:val="003208B9"/>
    <w:rsid w:val="00336D13"/>
    <w:rsid w:val="00351A7A"/>
    <w:rsid w:val="003834CD"/>
    <w:rsid w:val="003A4DAB"/>
    <w:rsid w:val="003A67BE"/>
    <w:rsid w:val="003D41DB"/>
    <w:rsid w:val="00403F03"/>
    <w:rsid w:val="004220CA"/>
    <w:rsid w:val="00431ED2"/>
    <w:rsid w:val="004E131D"/>
    <w:rsid w:val="00505CF5"/>
    <w:rsid w:val="00515CC4"/>
    <w:rsid w:val="00527212"/>
    <w:rsid w:val="00527434"/>
    <w:rsid w:val="00534D97"/>
    <w:rsid w:val="0054013C"/>
    <w:rsid w:val="005405E0"/>
    <w:rsid w:val="00542C44"/>
    <w:rsid w:val="00562620"/>
    <w:rsid w:val="00571BA0"/>
    <w:rsid w:val="00576099"/>
    <w:rsid w:val="00576853"/>
    <w:rsid w:val="00577B6C"/>
    <w:rsid w:val="00597962"/>
    <w:rsid w:val="005B3646"/>
    <w:rsid w:val="005C5C1C"/>
    <w:rsid w:val="005D1271"/>
    <w:rsid w:val="005E51F5"/>
    <w:rsid w:val="005F759E"/>
    <w:rsid w:val="006329B8"/>
    <w:rsid w:val="00637B4B"/>
    <w:rsid w:val="0066348C"/>
    <w:rsid w:val="00667284"/>
    <w:rsid w:val="00681EF1"/>
    <w:rsid w:val="006923B9"/>
    <w:rsid w:val="006A0173"/>
    <w:rsid w:val="006C26EA"/>
    <w:rsid w:val="006C2BC7"/>
    <w:rsid w:val="006C4626"/>
    <w:rsid w:val="006C7A5A"/>
    <w:rsid w:val="006D10C2"/>
    <w:rsid w:val="0075252E"/>
    <w:rsid w:val="00755F64"/>
    <w:rsid w:val="00767BEC"/>
    <w:rsid w:val="00770017"/>
    <w:rsid w:val="007A4409"/>
    <w:rsid w:val="007B2563"/>
    <w:rsid w:val="007C11B5"/>
    <w:rsid w:val="007C29F2"/>
    <w:rsid w:val="007C42BB"/>
    <w:rsid w:val="007C6B93"/>
    <w:rsid w:val="007D3771"/>
    <w:rsid w:val="007F1D7F"/>
    <w:rsid w:val="008041F6"/>
    <w:rsid w:val="008268E3"/>
    <w:rsid w:val="0083659E"/>
    <w:rsid w:val="00847AEE"/>
    <w:rsid w:val="00852149"/>
    <w:rsid w:val="00865ECD"/>
    <w:rsid w:val="00871268"/>
    <w:rsid w:val="00881FAB"/>
    <w:rsid w:val="008C0BCC"/>
    <w:rsid w:val="008D0B9D"/>
    <w:rsid w:val="008F7602"/>
    <w:rsid w:val="00904C95"/>
    <w:rsid w:val="00910BA5"/>
    <w:rsid w:val="00953235"/>
    <w:rsid w:val="0098248A"/>
    <w:rsid w:val="009A1591"/>
    <w:rsid w:val="009A7954"/>
    <w:rsid w:val="009A7AF2"/>
    <w:rsid w:val="009C0C8E"/>
    <w:rsid w:val="009D2C8C"/>
    <w:rsid w:val="009D422A"/>
    <w:rsid w:val="009E4EC0"/>
    <w:rsid w:val="009F2662"/>
    <w:rsid w:val="009F2A18"/>
    <w:rsid w:val="009F3DE7"/>
    <w:rsid w:val="009F51BE"/>
    <w:rsid w:val="00A24110"/>
    <w:rsid w:val="00A24376"/>
    <w:rsid w:val="00A35A0D"/>
    <w:rsid w:val="00A50081"/>
    <w:rsid w:val="00A50A92"/>
    <w:rsid w:val="00A70C25"/>
    <w:rsid w:val="00A8571F"/>
    <w:rsid w:val="00A87B6E"/>
    <w:rsid w:val="00A90FF3"/>
    <w:rsid w:val="00AA012F"/>
    <w:rsid w:val="00AA4E9D"/>
    <w:rsid w:val="00B1593E"/>
    <w:rsid w:val="00B510E3"/>
    <w:rsid w:val="00BB6B8B"/>
    <w:rsid w:val="00BC1A1B"/>
    <w:rsid w:val="00BC7B99"/>
    <w:rsid w:val="00BD2F61"/>
    <w:rsid w:val="00C45155"/>
    <w:rsid w:val="00C9521B"/>
    <w:rsid w:val="00CC2338"/>
    <w:rsid w:val="00CC4A41"/>
    <w:rsid w:val="00D025D7"/>
    <w:rsid w:val="00D04E45"/>
    <w:rsid w:val="00D23988"/>
    <w:rsid w:val="00D243CB"/>
    <w:rsid w:val="00D36F32"/>
    <w:rsid w:val="00D52CFC"/>
    <w:rsid w:val="00D8290D"/>
    <w:rsid w:val="00DB0236"/>
    <w:rsid w:val="00DB1FED"/>
    <w:rsid w:val="00DC5157"/>
    <w:rsid w:val="00DF008E"/>
    <w:rsid w:val="00DF290A"/>
    <w:rsid w:val="00DF4536"/>
    <w:rsid w:val="00E15711"/>
    <w:rsid w:val="00E20354"/>
    <w:rsid w:val="00E30FF9"/>
    <w:rsid w:val="00E63153"/>
    <w:rsid w:val="00E827F7"/>
    <w:rsid w:val="00ED547D"/>
    <w:rsid w:val="00F361CE"/>
    <w:rsid w:val="00F36C87"/>
    <w:rsid w:val="00F726B4"/>
    <w:rsid w:val="00FA1DA3"/>
    <w:rsid w:val="00FD3F86"/>
    <w:rsid w:val="00FE4C0F"/>
    <w:rsid w:val="00FE69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764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87B6E"/>
    <w:rPr>
      <w:sz w:val="18"/>
      <w:szCs w:val="18"/>
    </w:rPr>
  </w:style>
  <w:style w:type="character" w:customStyle="1" w:styleId="Char">
    <w:name w:val="批注框文本 Char"/>
    <w:basedOn w:val="a0"/>
    <w:link w:val="a3"/>
    <w:uiPriority w:val="99"/>
    <w:semiHidden/>
    <w:rsid w:val="00A87B6E"/>
    <w:rPr>
      <w:sz w:val="18"/>
      <w:szCs w:val="18"/>
    </w:rPr>
  </w:style>
  <w:style w:type="paragraph" w:styleId="a4">
    <w:name w:val="Date"/>
    <w:basedOn w:val="a"/>
    <w:next w:val="a"/>
    <w:link w:val="Char0"/>
    <w:uiPriority w:val="99"/>
    <w:semiHidden/>
    <w:unhideWhenUsed/>
    <w:rsid w:val="00A87B6E"/>
    <w:pPr>
      <w:ind w:leftChars="2500" w:left="100"/>
    </w:pPr>
  </w:style>
  <w:style w:type="character" w:customStyle="1" w:styleId="Char0">
    <w:name w:val="日期 Char"/>
    <w:basedOn w:val="a0"/>
    <w:link w:val="a4"/>
    <w:uiPriority w:val="99"/>
    <w:semiHidden/>
    <w:rsid w:val="00A87B6E"/>
  </w:style>
  <w:style w:type="paragraph" w:styleId="a5">
    <w:name w:val="List Paragraph"/>
    <w:basedOn w:val="a"/>
    <w:uiPriority w:val="34"/>
    <w:qFormat/>
    <w:rsid w:val="00562620"/>
    <w:pPr>
      <w:ind w:firstLineChars="200" w:firstLine="420"/>
    </w:pPr>
  </w:style>
  <w:style w:type="paragraph" w:styleId="a6">
    <w:name w:val="header"/>
    <w:basedOn w:val="a"/>
    <w:link w:val="Char1"/>
    <w:uiPriority w:val="99"/>
    <w:semiHidden/>
    <w:unhideWhenUsed/>
    <w:rsid w:val="00681EF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semiHidden/>
    <w:rsid w:val="00681EF1"/>
    <w:rPr>
      <w:sz w:val="18"/>
      <w:szCs w:val="18"/>
    </w:rPr>
  </w:style>
  <w:style w:type="paragraph" w:styleId="a7">
    <w:name w:val="footer"/>
    <w:basedOn w:val="a"/>
    <w:link w:val="Char2"/>
    <w:uiPriority w:val="99"/>
    <w:semiHidden/>
    <w:unhideWhenUsed/>
    <w:rsid w:val="00681EF1"/>
    <w:pPr>
      <w:tabs>
        <w:tab w:val="center" w:pos="4153"/>
        <w:tab w:val="right" w:pos="8306"/>
      </w:tabs>
      <w:snapToGrid w:val="0"/>
      <w:jc w:val="left"/>
    </w:pPr>
    <w:rPr>
      <w:sz w:val="18"/>
      <w:szCs w:val="18"/>
    </w:rPr>
  </w:style>
  <w:style w:type="character" w:customStyle="1" w:styleId="Char2">
    <w:name w:val="页脚 Char"/>
    <w:basedOn w:val="a0"/>
    <w:link w:val="a7"/>
    <w:uiPriority w:val="99"/>
    <w:semiHidden/>
    <w:rsid w:val="00681EF1"/>
    <w:rPr>
      <w:sz w:val="18"/>
      <w:szCs w:val="18"/>
    </w:rPr>
  </w:style>
  <w:style w:type="paragraph" w:styleId="a8">
    <w:name w:val="Body Text"/>
    <w:basedOn w:val="a"/>
    <w:link w:val="Char3"/>
    <w:semiHidden/>
    <w:rsid w:val="00F726B4"/>
    <w:rPr>
      <w:rFonts w:ascii="宋体" w:eastAsia="仿宋_GB2312" w:hAnsi="宋体" w:cs="Times New Roman"/>
      <w:sz w:val="18"/>
      <w:szCs w:val="20"/>
    </w:rPr>
  </w:style>
  <w:style w:type="character" w:customStyle="1" w:styleId="Char3">
    <w:name w:val="正文文本 Char"/>
    <w:basedOn w:val="a0"/>
    <w:link w:val="a8"/>
    <w:semiHidden/>
    <w:rsid w:val="00F726B4"/>
    <w:rPr>
      <w:rFonts w:ascii="宋体" w:eastAsia="仿宋_GB2312" w:hAnsi="宋体" w:cs="Times New Roman"/>
      <w:sz w:val="1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338</TotalTime>
  <Pages>12</Pages>
  <Words>1534</Words>
  <Characters>8745</Characters>
  <Application>Microsoft Office Word</Application>
  <DocSecurity>0</DocSecurity>
  <Lines>72</Lines>
  <Paragraphs>20</Paragraphs>
  <ScaleCrop>false</ScaleCrop>
  <Company>China</Company>
  <LinksUpToDate>false</LinksUpToDate>
  <CharactersWithSpaces>10259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张远东</cp:lastModifiedBy>
  <cp:revision>147</cp:revision>
  <dcterms:created xsi:type="dcterms:W3CDTF">2016-04-21T13:08:00Z</dcterms:created>
  <dcterms:modified xsi:type="dcterms:W3CDTF">2016-04-26T02:49:00Z</dcterms:modified>
</cp:coreProperties>
</file>